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1069" w:rsidRDefault="00881069">
      <w:pPr>
        <w:widowControl w:val="0"/>
        <w:pBdr>
          <w:top w:val="nil"/>
          <w:left w:val="nil"/>
          <w:bottom w:val="nil"/>
          <w:right w:val="nil"/>
          <w:between w:val="nil"/>
        </w:pBdr>
        <w:spacing w:before="0" w:line="240" w:lineRule="auto"/>
        <w:ind w:left="0" w:right="0" w:firstLine="0"/>
        <w:rPr>
          <w:rFonts w:ascii="Open Sans" w:eastAsia="Open Sans" w:hAnsi="Open Sans" w:cs="Open Sans"/>
          <w:b/>
          <w:color w:val="4A86E8"/>
          <w:sz w:val="36"/>
          <w:szCs w:val="36"/>
        </w:rPr>
      </w:pPr>
    </w:p>
    <w:p w14:paraId="00000002" w14:textId="6499BC4C" w:rsidR="00881069" w:rsidRDefault="007771FB">
      <w:pPr>
        <w:widowControl w:val="0"/>
        <w:pBdr>
          <w:top w:val="nil"/>
          <w:left w:val="nil"/>
          <w:bottom w:val="nil"/>
          <w:right w:val="nil"/>
          <w:between w:val="nil"/>
        </w:pBdr>
        <w:spacing w:before="0" w:line="240" w:lineRule="auto"/>
        <w:ind w:left="0" w:right="0" w:firstLine="0"/>
        <w:jc w:val="center"/>
        <w:rPr>
          <w:b/>
          <w:color w:val="3D85C6"/>
          <w:sz w:val="24"/>
          <w:szCs w:val="24"/>
        </w:rPr>
      </w:pPr>
      <w:r>
        <w:rPr>
          <w:b/>
          <w:color w:val="3D85C6"/>
          <w:sz w:val="36"/>
          <w:szCs w:val="36"/>
        </w:rPr>
        <w:t>Client</w:t>
      </w:r>
      <w:r w:rsidR="00256AB5">
        <w:rPr>
          <w:b/>
          <w:color w:val="3D85C6"/>
          <w:sz w:val="36"/>
          <w:szCs w:val="36"/>
        </w:rPr>
        <w:t xml:space="preserve"> </w:t>
      </w:r>
      <w:r>
        <w:rPr>
          <w:b/>
          <w:color w:val="3D85C6"/>
          <w:sz w:val="36"/>
          <w:szCs w:val="36"/>
        </w:rPr>
        <w:t xml:space="preserve">X </w:t>
      </w:r>
      <w:r w:rsidR="00256AB5">
        <w:rPr>
          <w:b/>
          <w:color w:val="3D85C6"/>
          <w:sz w:val="36"/>
          <w:szCs w:val="36"/>
        </w:rPr>
        <w:t>Messaging Playbook</w:t>
      </w:r>
    </w:p>
    <w:p w14:paraId="00000003" w14:textId="77777777" w:rsidR="00881069" w:rsidRDefault="00881069">
      <w:pPr>
        <w:widowControl w:val="0"/>
        <w:pBdr>
          <w:top w:val="nil"/>
          <w:left w:val="nil"/>
          <w:bottom w:val="nil"/>
          <w:right w:val="nil"/>
          <w:between w:val="nil"/>
        </w:pBdr>
        <w:spacing w:before="0" w:line="240" w:lineRule="auto"/>
        <w:ind w:left="0" w:right="0" w:firstLine="0"/>
        <w:jc w:val="center"/>
        <w:rPr>
          <w:b/>
          <w:color w:val="3D85C6"/>
          <w:sz w:val="24"/>
          <w:szCs w:val="24"/>
        </w:rPr>
      </w:pPr>
    </w:p>
    <w:p w14:paraId="00000004" w14:textId="77777777" w:rsidR="00881069" w:rsidRDefault="00256AB5">
      <w:pPr>
        <w:widowControl w:val="0"/>
        <w:pBdr>
          <w:top w:val="nil"/>
          <w:left w:val="nil"/>
          <w:bottom w:val="nil"/>
          <w:right w:val="nil"/>
          <w:between w:val="nil"/>
        </w:pBdr>
        <w:spacing w:before="0" w:line="240" w:lineRule="auto"/>
        <w:ind w:left="0" w:right="0" w:firstLine="0"/>
        <w:rPr>
          <w:b/>
          <w:color w:val="3D85C6"/>
        </w:rPr>
      </w:pPr>
      <w:r>
        <w:rPr>
          <w:b/>
          <w:color w:val="3D85C6"/>
        </w:rPr>
        <w:t>MESSAGING INTRODUCTION</w:t>
      </w:r>
    </w:p>
    <w:p w14:paraId="00000005" w14:textId="233B2837" w:rsidR="00881069" w:rsidRDefault="00256AB5">
      <w:pPr>
        <w:widowControl w:val="0"/>
        <w:spacing w:before="256" w:line="240" w:lineRule="auto"/>
        <w:ind w:left="1" w:right="594" w:firstLine="3"/>
      </w:pPr>
      <w:r>
        <w:t xml:space="preserve">The purpose of the following plan is to pinpoint </w:t>
      </w:r>
      <w:r w:rsidR="007771FB">
        <w:t xml:space="preserve">X Client </w:t>
      </w:r>
      <w:r>
        <w:t xml:space="preserve">communications goals and story and align them with the activities needed to support them. We view this plan as a living document that will evolve based on feedback from you and your team, as well as responses from the media, target audiences, and other stakeholders. </w:t>
      </w:r>
    </w:p>
    <w:p w14:paraId="00000006" w14:textId="77777777" w:rsidR="00881069" w:rsidRDefault="00881069">
      <w:pPr>
        <w:spacing w:before="0" w:line="240" w:lineRule="auto"/>
        <w:ind w:left="0" w:right="0" w:firstLine="0"/>
        <w:rPr>
          <w:b/>
          <w:color w:val="ED7D31"/>
          <w:highlight w:val="white"/>
        </w:rPr>
      </w:pPr>
    </w:p>
    <w:p w14:paraId="00000007" w14:textId="77777777" w:rsidR="00881069" w:rsidRDefault="00256AB5">
      <w:pPr>
        <w:spacing w:before="0" w:line="240" w:lineRule="auto"/>
        <w:ind w:left="0" w:right="0" w:firstLine="0"/>
        <w:rPr>
          <w:color w:val="3D85C6"/>
        </w:rPr>
      </w:pPr>
      <w:r>
        <w:rPr>
          <w:b/>
          <w:color w:val="3D85C6"/>
          <w:highlight w:val="white"/>
        </w:rPr>
        <w:t>AUDIENCES</w:t>
      </w:r>
    </w:p>
    <w:p w14:paraId="00000008" w14:textId="77777777" w:rsidR="00881069" w:rsidRDefault="00256AB5">
      <w:pPr>
        <w:numPr>
          <w:ilvl w:val="0"/>
          <w:numId w:val="2"/>
        </w:numPr>
        <w:spacing w:before="0" w:line="240" w:lineRule="auto"/>
        <w:ind w:right="0"/>
        <w:rPr>
          <w:b/>
        </w:rPr>
      </w:pPr>
      <w:r>
        <w:rPr>
          <w:b/>
        </w:rPr>
        <w:t>Current Customers and Prospects:</w:t>
      </w:r>
    </w:p>
    <w:p w14:paraId="00000009" w14:textId="5143F3AE" w:rsidR="00881069" w:rsidRDefault="00256AB5">
      <w:pPr>
        <w:numPr>
          <w:ilvl w:val="1"/>
          <w:numId w:val="2"/>
        </w:numPr>
        <w:spacing w:before="0" w:line="240" w:lineRule="auto"/>
        <w:ind w:right="0"/>
        <w:rPr>
          <w:b/>
        </w:rPr>
      </w:pPr>
      <w:r>
        <w:t xml:space="preserve">Position </w:t>
      </w:r>
      <w:r w:rsidR="007771FB">
        <w:t xml:space="preserve">Client X </w:t>
      </w:r>
      <w:r>
        <w:t>as a game-changing company focused on accelerating access to innovative NGS-based testing with an affordable, scalable, and accurate genomic sequencing ecosystem to empower academic and clinical research applications. Customers include:</w:t>
      </w:r>
    </w:p>
    <w:p w14:paraId="0000000A" w14:textId="77777777" w:rsidR="00881069" w:rsidRDefault="00256AB5">
      <w:pPr>
        <w:numPr>
          <w:ilvl w:val="2"/>
          <w:numId w:val="2"/>
        </w:numPr>
        <w:spacing w:before="0" w:line="240" w:lineRule="auto"/>
        <w:ind w:right="0"/>
        <w:rPr>
          <w:b/>
        </w:rPr>
      </w:pPr>
      <w:r>
        <w:t>Clinical Labs</w:t>
      </w:r>
    </w:p>
    <w:p w14:paraId="0000000B" w14:textId="77777777" w:rsidR="00881069" w:rsidRDefault="00256AB5">
      <w:pPr>
        <w:numPr>
          <w:ilvl w:val="2"/>
          <w:numId w:val="2"/>
        </w:numPr>
        <w:spacing w:before="0" w:line="240" w:lineRule="auto"/>
        <w:ind w:right="0"/>
      </w:pPr>
      <w:r>
        <w:t>Academic Research Labs</w:t>
      </w:r>
    </w:p>
    <w:p w14:paraId="0000000C" w14:textId="77777777" w:rsidR="00881069" w:rsidRDefault="00256AB5">
      <w:pPr>
        <w:numPr>
          <w:ilvl w:val="2"/>
          <w:numId w:val="2"/>
        </w:numPr>
        <w:spacing w:before="0" w:line="240" w:lineRule="auto"/>
        <w:ind w:right="0"/>
      </w:pPr>
      <w:r>
        <w:t>Hospitals and Healthcare Providers</w:t>
      </w:r>
    </w:p>
    <w:p w14:paraId="0000000D" w14:textId="77777777" w:rsidR="00881069" w:rsidRDefault="00256AB5">
      <w:pPr>
        <w:numPr>
          <w:ilvl w:val="2"/>
          <w:numId w:val="2"/>
        </w:numPr>
        <w:spacing w:before="0" w:line="240" w:lineRule="auto"/>
        <w:ind w:right="0"/>
        <w:rPr>
          <w:b/>
        </w:rPr>
      </w:pPr>
      <w:r>
        <w:t>Independent Researchers</w:t>
      </w:r>
    </w:p>
    <w:p w14:paraId="0000000E" w14:textId="77777777" w:rsidR="00881069" w:rsidRDefault="00256AB5">
      <w:pPr>
        <w:numPr>
          <w:ilvl w:val="2"/>
          <w:numId w:val="2"/>
        </w:numPr>
        <w:spacing w:before="0" w:line="240" w:lineRule="auto"/>
        <w:ind w:right="0"/>
        <w:rPr>
          <w:b/>
        </w:rPr>
      </w:pPr>
      <w:r>
        <w:t>In time, researchers/clinicians working in the field</w:t>
      </w:r>
    </w:p>
    <w:p w14:paraId="0000000F" w14:textId="77777777" w:rsidR="00881069" w:rsidRDefault="00881069">
      <w:pPr>
        <w:spacing w:before="0" w:line="240" w:lineRule="auto"/>
        <w:ind w:left="0" w:right="0" w:firstLine="0"/>
      </w:pPr>
    </w:p>
    <w:p w14:paraId="00000010" w14:textId="77777777" w:rsidR="00881069" w:rsidRDefault="00256AB5">
      <w:pPr>
        <w:numPr>
          <w:ilvl w:val="0"/>
          <w:numId w:val="3"/>
        </w:numPr>
        <w:spacing w:before="0" w:line="240" w:lineRule="auto"/>
        <w:ind w:right="0"/>
      </w:pPr>
      <w:r>
        <w:rPr>
          <w:b/>
          <w:highlight w:val="white"/>
        </w:rPr>
        <w:t>Potential New Business Partners and Investors: </w:t>
      </w:r>
    </w:p>
    <w:p w14:paraId="00000011" w14:textId="67013D04" w:rsidR="00881069" w:rsidRDefault="00256AB5">
      <w:pPr>
        <w:numPr>
          <w:ilvl w:val="1"/>
          <w:numId w:val="3"/>
        </w:numPr>
        <w:spacing w:before="0" w:line="240" w:lineRule="auto"/>
        <w:ind w:right="0"/>
        <w:rPr>
          <w:highlight w:val="white"/>
        </w:rPr>
      </w:pPr>
      <w:r>
        <w:rPr>
          <w:highlight w:val="white"/>
        </w:rPr>
        <w:t xml:space="preserve">While there has been tremendous progress in how genomic data is interpreted, the industry is dominated by big players who focus less on making it accessible and actionable for providers and their patients. We will establish </w:t>
      </w:r>
      <w:r w:rsidR="007771FB">
        <w:rPr>
          <w:highlight w:val="white"/>
        </w:rPr>
        <w:t xml:space="preserve">Client X </w:t>
      </w:r>
      <w:r>
        <w:rPr>
          <w:highlight w:val="white"/>
        </w:rPr>
        <w:t xml:space="preserve">as an innovator and reliable leader in affordable and accessible NGS instrumentation to investors and potential partners. </w:t>
      </w:r>
      <w:r w:rsidR="007771FB">
        <w:rPr>
          <w:highlight w:val="white"/>
        </w:rPr>
        <w:t>Client X</w:t>
      </w:r>
      <w:r>
        <w:rPr>
          <w:highlight w:val="white"/>
        </w:rPr>
        <w:t xml:space="preserve"> will serve as a true partner working on democratized, targeted sequencing solutions for the research market to forward momentum in the academic and clinical spaces. </w:t>
      </w:r>
    </w:p>
    <w:p w14:paraId="00000012" w14:textId="77777777" w:rsidR="00881069" w:rsidRDefault="00881069">
      <w:pPr>
        <w:spacing w:before="0" w:line="240" w:lineRule="auto"/>
        <w:ind w:left="1440" w:right="0" w:firstLine="0"/>
      </w:pPr>
    </w:p>
    <w:p w14:paraId="00000013" w14:textId="10338244" w:rsidR="00881069" w:rsidRDefault="00256AB5">
      <w:pPr>
        <w:numPr>
          <w:ilvl w:val="0"/>
          <w:numId w:val="3"/>
        </w:numPr>
        <w:spacing w:before="0" w:line="240" w:lineRule="auto"/>
        <w:ind w:right="0"/>
      </w:pPr>
      <w:r>
        <w:rPr>
          <w:b/>
        </w:rPr>
        <w:t>Media:</w:t>
      </w:r>
      <w:r>
        <w:t xml:space="preserve"> Elevate awareness of </w:t>
      </w:r>
      <w:r w:rsidR="007771FB">
        <w:t xml:space="preserve">Client X </w:t>
      </w:r>
      <w:r w:rsidR="00093DA0">
        <w:t xml:space="preserve">technology, </w:t>
      </w:r>
      <w:r>
        <w:t xml:space="preserve">brand, and industry expertise among media reporting on the industry. This positions </w:t>
      </w:r>
      <w:r w:rsidR="007771FB">
        <w:t>Client X</w:t>
      </w:r>
      <w:r>
        <w:t xml:space="preserve"> as a thought leader able to provide a point of view and be considered as a source when relevant. </w:t>
      </w:r>
    </w:p>
    <w:p w14:paraId="00000014" w14:textId="77777777" w:rsidR="00881069" w:rsidRDefault="00256AB5">
      <w:pPr>
        <w:numPr>
          <w:ilvl w:val="1"/>
          <w:numId w:val="3"/>
        </w:numPr>
        <w:spacing w:before="0" w:line="240" w:lineRule="auto"/>
        <w:ind w:right="0"/>
      </w:pPr>
      <w:r>
        <w:t>Tier 1:</w:t>
      </w:r>
    </w:p>
    <w:p w14:paraId="00000015" w14:textId="77777777" w:rsidR="00881069" w:rsidRDefault="00256AB5">
      <w:pPr>
        <w:numPr>
          <w:ilvl w:val="2"/>
          <w:numId w:val="3"/>
        </w:numPr>
        <w:spacing w:before="0" w:line="240" w:lineRule="auto"/>
        <w:ind w:right="0"/>
      </w:pPr>
      <w:r>
        <w:t>Life Science/Pharma Trades</w:t>
      </w:r>
    </w:p>
    <w:p w14:paraId="00000016" w14:textId="77777777" w:rsidR="00881069" w:rsidRDefault="00256AB5">
      <w:pPr>
        <w:numPr>
          <w:ilvl w:val="2"/>
          <w:numId w:val="3"/>
        </w:numPr>
        <w:spacing w:before="0" w:line="240" w:lineRule="auto"/>
        <w:ind w:right="0"/>
      </w:pPr>
      <w:r>
        <w:t>Life Science Business Publications</w:t>
      </w:r>
    </w:p>
    <w:p w14:paraId="00000017" w14:textId="77777777" w:rsidR="00881069" w:rsidRDefault="00256AB5">
      <w:pPr>
        <w:numPr>
          <w:ilvl w:val="2"/>
          <w:numId w:val="3"/>
        </w:numPr>
        <w:spacing w:before="0" w:line="240" w:lineRule="auto"/>
        <w:ind w:right="0"/>
      </w:pPr>
      <w:r>
        <w:t>Oncology Publications</w:t>
      </w:r>
    </w:p>
    <w:p w14:paraId="00000018" w14:textId="77777777" w:rsidR="00881069" w:rsidRDefault="00256AB5">
      <w:pPr>
        <w:numPr>
          <w:ilvl w:val="2"/>
          <w:numId w:val="3"/>
        </w:numPr>
        <w:spacing w:before="0" w:line="240" w:lineRule="auto"/>
        <w:ind w:right="0"/>
      </w:pPr>
      <w:r>
        <w:t>Clinical Lab Trades</w:t>
      </w:r>
    </w:p>
    <w:p w14:paraId="00000019" w14:textId="77777777" w:rsidR="00881069" w:rsidRDefault="00256AB5">
      <w:pPr>
        <w:numPr>
          <w:ilvl w:val="1"/>
          <w:numId w:val="3"/>
        </w:numPr>
        <w:spacing w:before="0" w:line="240" w:lineRule="auto"/>
        <w:ind w:right="0"/>
      </w:pPr>
      <w:r>
        <w:t>Tier 2</w:t>
      </w:r>
    </w:p>
    <w:p w14:paraId="0000001A" w14:textId="77777777" w:rsidR="00881069" w:rsidRDefault="00256AB5">
      <w:pPr>
        <w:numPr>
          <w:ilvl w:val="2"/>
          <w:numId w:val="3"/>
        </w:numPr>
        <w:spacing w:before="0" w:line="240" w:lineRule="auto"/>
        <w:ind w:right="0"/>
      </w:pPr>
      <w:r>
        <w:t>Mainstream Technology Publications</w:t>
      </w:r>
    </w:p>
    <w:p w14:paraId="0000001B" w14:textId="77777777" w:rsidR="00881069" w:rsidRDefault="00881069">
      <w:pPr>
        <w:widowControl w:val="0"/>
        <w:spacing w:before="0" w:line="240" w:lineRule="auto"/>
        <w:ind w:left="0" w:right="468" w:firstLine="0"/>
        <w:rPr>
          <w:b/>
          <w:color w:val="3D85C6"/>
        </w:rPr>
      </w:pPr>
    </w:p>
    <w:p w14:paraId="0000001C" w14:textId="77777777" w:rsidR="00881069" w:rsidRDefault="00256AB5">
      <w:pPr>
        <w:widowControl w:val="0"/>
        <w:spacing w:before="0" w:line="240" w:lineRule="auto"/>
        <w:ind w:left="0" w:right="468" w:firstLine="0"/>
      </w:pPr>
      <w:r>
        <w:rPr>
          <w:b/>
          <w:color w:val="3D85C6"/>
        </w:rPr>
        <w:t>BACKGROUND</w:t>
      </w:r>
      <w:r>
        <w:br/>
      </w:r>
    </w:p>
    <w:p w14:paraId="0000001D" w14:textId="7B37BC44" w:rsidR="00881069" w:rsidRDefault="007771FB">
      <w:pPr>
        <w:widowControl w:val="0"/>
        <w:spacing w:before="0" w:line="240" w:lineRule="auto"/>
        <w:ind w:left="0" w:right="468" w:firstLine="0"/>
      </w:pPr>
      <w:r>
        <w:t>Client X</w:t>
      </w:r>
      <w:r w:rsidR="00256AB5">
        <w:t xml:space="preserve"> is focused on the advancement of universal access to genomic information by delivering an affordable, scalable, and accurate genomic sequencing ecosystem that empowers both academic and clinical research applications. Its system leverages a </w:t>
      </w:r>
      <w:r w:rsidR="002D7A2E">
        <w:t xml:space="preserve">semiconductor </w:t>
      </w:r>
      <w:r w:rsidR="00256AB5">
        <w:t xml:space="preserve">chip with a scalable number of sensors, allowing for a wide range of applications. </w:t>
      </w:r>
    </w:p>
    <w:p w14:paraId="0000001E" w14:textId="42E47406" w:rsidR="00881069" w:rsidRDefault="007771FB">
      <w:pPr>
        <w:widowControl w:val="0"/>
        <w:spacing w:before="251" w:line="240" w:lineRule="auto"/>
        <w:ind w:left="0" w:right="468" w:firstLine="0"/>
      </w:pPr>
      <w:r>
        <w:rPr>
          <w:b/>
          <w:color w:val="3D85C6"/>
        </w:rPr>
        <w:t>CLIENT X</w:t>
      </w:r>
      <w:r w:rsidR="00256AB5">
        <w:rPr>
          <w:b/>
          <w:color w:val="3D85C6"/>
        </w:rPr>
        <w:t xml:space="preserve"> KEY MESSAGING</w:t>
      </w:r>
    </w:p>
    <w:p w14:paraId="0000001F" w14:textId="07448BD1" w:rsidR="00881069" w:rsidRDefault="00256AB5">
      <w:pPr>
        <w:widowControl w:val="0"/>
        <w:spacing w:before="251"/>
        <w:ind w:left="0" w:right="468" w:firstLine="0"/>
      </w:pPr>
      <w:r>
        <w:t xml:space="preserve">High throughput DNA sequencing technologies have undergone a tremendous evolution over the past decade. Although optical detection-based sequencing methods have constituted most of the data output, the current sequencing industry faces a massive centralization problem where a few manufacturers and contract labs control most of the market, resulting in high prices </w:t>
      </w:r>
      <w:r>
        <w:lastRenderedPageBreak/>
        <w:t xml:space="preserve">and a lack of accessibility. Sequencing technology adoption remains slow, as it requires a large capital investment and aggregation of samples to achieve optimal cost per sample. The most common high-throughput sequencers cost </w:t>
      </w:r>
      <w:r w:rsidR="00093DA0">
        <w:t>100,000 dollars to</w:t>
      </w:r>
      <w:r>
        <w:t xml:space="preserve"> million dollars and </w:t>
      </w:r>
      <w:r w:rsidR="00093DA0">
        <w:t xml:space="preserve">can be </w:t>
      </w:r>
      <w:r>
        <w:t>the size of a refrigerator, preventing all but the most well-funded research organizations from owning one.</w:t>
      </w:r>
    </w:p>
    <w:p w14:paraId="00000020" w14:textId="2269D900" w:rsidR="00881069" w:rsidRDefault="00256AB5">
      <w:pPr>
        <w:widowControl w:val="0"/>
        <w:spacing w:before="251"/>
        <w:ind w:left="0" w:right="468" w:firstLine="0"/>
      </w:pPr>
      <w:r>
        <w:t xml:space="preserve">At </w:t>
      </w:r>
      <w:r w:rsidR="007771FB">
        <w:t>Client X</w:t>
      </w:r>
      <w:r>
        <w:t xml:space="preserve">, we have one objective: to empower clinical researchers, molecular pathologists and diagnosticians with an ecosystem that delivers the most accurate genomics data and a full suite of analytics. </w:t>
      </w:r>
      <w:r w:rsidR="007771FB">
        <w:t xml:space="preserve">Client X </w:t>
      </w:r>
      <w:r>
        <w:t xml:space="preserve">offers an NGS platform designed as an accessible solution they control because of its </w:t>
      </w:r>
      <w:hyperlink r:id="rId8">
        <w:r>
          <w:rPr>
            <w:color w:val="0000FF"/>
            <w:u w:val="single"/>
          </w:rPr>
          <w:t>electronic detection technology</w:t>
        </w:r>
      </w:hyperlink>
      <w:r>
        <w:t xml:space="preserve"> (which uses Complementary Metal Oxide Semiconductors (CMOS) that is highly accurate, massively scalable, and affordable. </w:t>
      </w:r>
    </w:p>
    <w:p w14:paraId="00000021" w14:textId="77777777" w:rsidR="00881069" w:rsidRDefault="00256AB5">
      <w:pPr>
        <w:widowControl w:val="0"/>
        <w:spacing w:before="251"/>
        <w:ind w:left="0" w:right="468" w:firstLine="0"/>
      </w:pPr>
      <w:r>
        <w:t>The electronic sequencing platform includes at its core a semiconductor chip with easily transportable sequencing machines. The system uses proven Sequencing-by-Synthesis (SBS) chemistry with electrical-based detection of single nucleotide incorporations, instead of more traditional optical-based detection systems. The semiconductor chip includes millions of sensors that can measure minute changes in electrical signal upon incorporation of a base.  </w:t>
      </w:r>
    </w:p>
    <w:p w14:paraId="00000022" w14:textId="7C3F0D03" w:rsidR="00881069" w:rsidRDefault="00256AB5">
      <w:pPr>
        <w:widowControl w:val="0"/>
        <w:spacing w:before="251"/>
        <w:ind w:left="0" w:right="468" w:firstLine="0"/>
      </w:pPr>
      <w:r>
        <w:t xml:space="preserve">Additionally, the gene sequencing market has a great demand for low-cost sequencers, which can help small and medium-sized laboratories that cannot afford large-scale sequencers to generate accurate data. At present, many small laboratories are forced to outsource their sequencing services to batch process samples, which results in a long turnaround time. The </w:t>
      </w:r>
      <w:r w:rsidR="007771FB">
        <w:t>X Client X</w:t>
      </w:r>
      <w:r>
        <w:t xml:space="preserve"> sequencer achieves decentralized and distributed sequencing so users can obtain different types of sequencing through using different chips without having to change the instrument itself. Because each sample can be sequenced immediately, there is no delay due to the need for batch sampling. </w:t>
      </w:r>
    </w:p>
    <w:p w14:paraId="00000023" w14:textId="6A0164C6" w:rsidR="00881069" w:rsidRDefault="00256AB5">
      <w:pPr>
        <w:widowControl w:val="0"/>
        <w:spacing w:before="251"/>
        <w:ind w:left="0" w:right="468" w:firstLine="0"/>
      </w:pPr>
      <w:r>
        <w:t xml:space="preserve">Chips with low (1M), medium (16M), and high (144M) sensor throughputs can be run on the same </w:t>
      </w:r>
      <w:r w:rsidR="007771FB">
        <w:t>Client X</w:t>
      </w:r>
      <w:r>
        <w:t xml:space="preserve"> Sequencer, giving the user flexibility in NGS assay design and sample multiplexing. A typical single run with a medium throughput 16M sensor chip generates more than 1.2 Gb of data with greater than 99% raw accuracy and an average read length of 150 bp.</w:t>
      </w:r>
    </w:p>
    <w:p w14:paraId="00000024" w14:textId="77777777" w:rsidR="00881069" w:rsidRDefault="00256AB5">
      <w:pPr>
        <w:widowControl w:val="0"/>
        <w:spacing w:before="251"/>
        <w:ind w:left="0" w:right="468" w:firstLine="0"/>
      </w:pPr>
      <w:r>
        <w:t xml:space="preserve">While almost all other NGS technologies are based on transient measurements, our detection modality is based on steady state measurements. Due to its steady state nature, the signal stays constant, and we can take multiple measurements to increase our precision and signal-to-noise (SNR) which significantly improves our base calling accuracy. Also, the design of the chip allows for very low crosstalk between the sensors which enables high density packing of the sensors.  </w:t>
      </w:r>
    </w:p>
    <w:p w14:paraId="00000025" w14:textId="77777777" w:rsidR="00881069" w:rsidRDefault="00256AB5">
      <w:pPr>
        <w:widowControl w:val="0"/>
        <w:spacing w:before="251"/>
        <w:ind w:left="0" w:right="468" w:firstLine="0"/>
      </w:pPr>
      <w:r>
        <w:t>The modular nature of the chip provides scalability without hardware upgrades and flexibility for multiple use cases. Throughput can be scaled up or down based on a project or application.  Between the simplicity and the scalability, the platform is poised to enable broad access to sequencing.  </w:t>
      </w:r>
    </w:p>
    <w:p w14:paraId="00000026" w14:textId="77777777" w:rsidR="00881069" w:rsidRDefault="00256AB5">
      <w:pPr>
        <w:widowControl w:val="0"/>
        <w:spacing w:before="0" w:line="240" w:lineRule="auto"/>
        <w:ind w:left="0" w:right="0" w:firstLine="0"/>
        <w:rPr>
          <w:b/>
          <w:color w:val="3D85C6"/>
        </w:rPr>
      </w:pPr>
      <w:r>
        <w:rPr>
          <w:b/>
          <w:color w:val="3D85C6"/>
        </w:rPr>
        <w:br/>
        <w:t>THE WHY</w:t>
      </w:r>
    </w:p>
    <w:p w14:paraId="00000027" w14:textId="77777777" w:rsidR="00881069" w:rsidRDefault="00256AB5">
      <w:pPr>
        <w:widowControl w:val="0"/>
        <w:ind w:left="0" w:right="729" w:hanging="3"/>
      </w:pPr>
      <w:r>
        <w:t xml:space="preserve">Soon after the finished version of the human genome was released in 2004, there was an initiative from the National Human Genome Research Institute (NHGRI) to sequence a human genome for $1000. This initiative, in part, ushered in a new period of development, where </w:t>
      </w:r>
      <w:proofErr w:type="gramStart"/>
      <w:r>
        <w:t>a number of</w:t>
      </w:r>
      <w:proofErr w:type="gramEnd"/>
      <w:r>
        <w:t xml:space="preserve"> different DNA sequencing technologies emerged. </w:t>
      </w:r>
    </w:p>
    <w:p w14:paraId="00000028" w14:textId="77777777" w:rsidR="00881069" w:rsidRDefault="00256AB5">
      <w:pPr>
        <w:widowControl w:val="0"/>
        <w:ind w:left="0" w:right="729" w:hanging="3"/>
      </w:pPr>
      <w:r>
        <w:t>Today, a variety of commercial platforms exist that enable parallel, high throughput, and lower cost genomic sequencing, which has revolutionized scientific and biomedical research. Despite continued technical improvements that have reduced the per base cost of DNA sequencing, most sequencing is still carried out on large, expensive instruments with high costs per run. Though a reduction in cost per base has been achieved by high output runs and multiplexing of multiple samples into a single run, the instrument price and run price are still out of reach for many individual researchers, bottlenecking discovery and innovation.</w:t>
      </w:r>
    </w:p>
    <w:p w14:paraId="00000029" w14:textId="77777777" w:rsidR="00881069" w:rsidRDefault="00256AB5">
      <w:pPr>
        <w:widowControl w:val="0"/>
        <w:ind w:left="0" w:right="729" w:firstLine="0"/>
      </w:pPr>
      <w:r>
        <w:rPr>
          <w:highlight w:val="white"/>
        </w:rPr>
        <w:t xml:space="preserve">The current sequencing industry is made up of many different vendors offering individual </w:t>
      </w:r>
      <w:r>
        <w:rPr>
          <w:highlight w:val="white"/>
        </w:rPr>
        <w:lastRenderedPageBreak/>
        <w:t xml:space="preserve">components/services within the broader workflow. The whole process can be lengthy and require careful vendor/product selection for each stage. Currently, users must source individual solutions for sample processing &amp; library preparation, sequencing assays &amp; sequencers, bioinformatic analysis, interpretation and reporting of sequencing results, and data storage to get their desired end-result. Oftentimes customers </w:t>
      </w:r>
      <w:proofErr w:type="gramStart"/>
      <w:r>
        <w:rPr>
          <w:highlight w:val="white"/>
        </w:rPr>
        <w:t>have to</w:t>
      </w:r>
      <w:proofErr w:type="gramEnd"/>
      <w:r>
        <w:rPr>
          <w:highlight w:val="white"/>
        </w:rPr>
        <w:t xml:space="preserve"> outsource certain sequencing services, and it can be difficult to get all these different parts to work together seamlessly. Ideally, customers want to work towards end-to-end solutions that reduce their workload, especially at the validation stage.</w:t>
      </w:r>
    </w:p>
    <w:p w14:paraId="0000002A" w14:textId="77777777" w:rsidR="00881069" w:rsidRDefault="00256AB5">
      <w:pPr>
        <w:widowControl w:val="0"/>
        <w:ind w:left="0" w:right="729" w:hanging="3"/>
      </w:pPr>
      <w:r>
        <w:t xml:space="preserve">Additionally, production issues such as sample contamination, library chimaeras, and variable run quality have become increasingly problematic in the transition from technology development in lab to production floor. Analysis of NGS data, too, remains challenging, particularly given the short-read lengths and sheer volume of data. The biology and the amount of data that scientists have access to and are collecting is still limited. Labs, clinicians, </w:t>
      </w:r>
      <w:proofErr w:type="gramStart"/>
      <w:r>
        <w:t>academics</w:t>
      </w:r>
      <w:proofErr w:type="gramEnd"/>
      <w:r>
        <w:t xml:space="preserve"> and others involved in diagnostics need a tool to read molecular information in an easy-to-use, low cost, accessible, affordable format. </w:t>
      </w:r>
    </w:p>
    <w:p w14:paraId="0000002B" w14:textId="77777777" w:rsidR="00881069" w:rsidRDefault="00256AB5">
      <w:pPr>
        <w:widowControl w:val="0"/>
        <w:ind w:left="0" w:right="729" w:hanging="3"/>
      </w:pPr>
      <w:r>
        <w:t xml:space="preserve">Moreover, guidelines often collide with individual demands and issues of single laboratories as well as organizations and many research units have little or any experience with quality management and quality assurance. The development of streamlined, highly automated data analysis pipelines are critical to prompt a decentralized genome sequencing ecosystem and encourage technology adoption and accelerated research. </w:t>
      </w:r>
    </w:p>
    <w:p w14:paraId="0000002C" w14:textId="0A7ABFE3" w:rsidR="00881069" w:rsidRDefault="00256AB5">
      <w:pPr>
        <w:widowControl w:val="0"/>
        <w:pBdr>
          <w:top w:val="nil"/>
          <w:left w:val="nil"/>
          <w:bottom w:val="nil"/>
          <w:right w:val="nil"/>
          <w:between w:val="nil"/>
        </w:pBdr>
        <w:spacing w:before="344" w:line="240" w:lineRule="auto"/>
        <w:ind w:left="16" w:right="0" w:firstLine="0"/>
        <w:rPr>
          <w:b/>
          <w:color w:val="3D85C6"/>
        </w:rPr>
      </w:pPr>
      <w:r>
        <w:rPr>
          <w:b/>
          <w:color w:val="3D85C6"/>
        </w:rPr>
        <w:t xml:space="preserve">WHY </w:t>
      </w:r>
      <w:r w:rsidR="007771FB">
        <w:rPr>
          <w:b/>
          <w:color w:val="3D85C6"/>
        </w:rPr>
        <w:t>CLIENT X?</w:t>
      </w:r>
    </w:p>
    <w:p w14:paraId="0000002D" w14:textId="79EF156A" w:rsidR="00881069" w:rsidRDefault="007771FB">
      <w:pPr>
        <w:widowControl w:val="0"/>
        <w:ind w:left="0" w:right="729" w:hanging="3"/>
      </w:pPr>
      <w:r>
        <w:t>Client X</w:t>
      </w:r>
      <w:r w:rsidR="00256AB5">
        <w:t xml:space="preserve"> looks to rapidly enable and scale genomics power, so every researcher, physician, provider, and patient has access to sequencing technology insights. </w:t>
      </w:r>
    </w:p>
    <w:p w14:paraId="0000002E" w14:textId="77777777" w:rsidR="00881069" w:rsidRDefault="00881069">
      <w:pPr>
        <w:widowControl w:val="0"/>
        <w:spacing w:before="15" w:line="234" w:lineRule="auto"/>
        <w:ind w:left="0" w:right="678" w:firstLine="0"/>
      </w:pPr>
    </w:p>
    <w:p w14:paraId="0000002F" w14:textId="322098F4" w:rsidR="00881069" w:rsidRDefault="007771FB">
      <w:pPr>
        <w:widowControl w:val="0"/>
        <w:spacing w:before="15" w:line="234" w:lineRule="auto"/>
        <w:ind w:left="0" w:right="678" w:firstLine="0"/>
      </w:pPr>
      <w:r>
        <w:t xml:space="preserve">Client X </w:t>
      </w:r>
      <w:r w:rsidR="00256AB5">
        <w:t>main differentiator is that it is semiconductor based, compared with other technologies that utilize optics, fluorescent tags, high-power lasers, cameras, scanners, and other convoluted devices, which can cost up to one million dollars or more. In contrast, our devices work with affordable semiconductor chips that fit in the palm of your hand.</w:t>
      </w:r>
    </w:p>
    <w:p w14:paraId="00000030" w14:textId="77777777" w:rsidR="00881069" w:rsidRDefault="00881069">
      <w:pPr>
        <w:widowControl w:val="0"/>
        <w:pBdr>
          <w:top w:val="nil"/>
          <w:left w:val="nil"/>
          <w:bottom w:val="nil"/>
          <w:right w:val="nil"/>
          <w:between w:val="nil"/>
        </w:pBdr>
        <w:spacing w:before="15" w:line="234" w:lineRule="auto"/>
        <w:ind w:left="0" w:right="678" w:firstLine="0"/>
      </w:pPr>
    </w:p>
    <w:p w14:paraId="00000031" w14:textId="6BB47E1B" w:rsidR="00881069" w:rsidRDefault="00093DA0">
      <w:pPr>
        <w:widowControl w:val="0"/>
        <w:pBdr>
          <w:top w:val="nil"/>
          <w:left w:val="nil"/>
          <w:bottom w:val="nil"/>
          <w:right w:val="nil"/>
          <w:between w:val="nil"/>
        </w:pBdr>
        <w:spacing w:before="15" w:line="234" w:lineRule="auto"/>
        <w:ind w:left="0" w:right="678" w:firstLine="0"/>
      </w:pPr>
      <w:r>
        <w:t>There are</w:t>
      </w:r>
      <w:r w:rsidR="00256AB5">
        <w:t xml:space="preserve"> three versions of this chip: 1 million sensors, 16 million sensors, and 144 million sensors</w:t>
      </w:r>
      <w:r>
        <w:t xml:space="preserve"> which is a future product</w:t>
      </w:r>
      <w:r w:rsidR="00256AB5">
        <w:t xml:space="preserve">. They offer varying ranges of throughput, depending on the user’s need and application, without being forced to batch samples and wait a long time to receive the data. </w:t>
      </w:r>
    </w:p>
    <w:p w14:paraId="00000032" w14:textId="77777777" w:rsidR="00881069" w:rsidRDefault="00881069">
      <w:pPr>
        <w:widowControl w:val="0"/>
        <w:pBdr>
          <w:top w:val="nil"/>
          <w:left w:val="nil"/>
          <w:bottom w:val="nil"/>
          <w:right w:val="nil"/>
          <w:between w:val="nil"/>
        </w:pBdr>
        <w:spacing w:before="15" w:line="234" w:lineRule="auto"/>
        <w:ind w:left="0" w:right="678" w:firstLine="0"/>
      </w:pPr>
    </w:p>
    <w:p w14:paraId="00000033" w14:textId="632E2385" w:rsidR="00881069" w:rsidRDefault="00256AB5">
      <w:pPr>
        <w:widowControl w:val="0"/>
        <w:pBdr>
          <w:top w:val="nil"/>
          <w:left w:val="nil"/>
          <w:bottom w:val="nil"/>
          <w:right w:val="nil"/>
          <w:between w:val="nil"/>
        </w:pBdr>
        <w:spacing w:before="15" w:line="234" w:lineRule="auto"/>
        <w:ind w:left="0" w:right="678" w:firstLine="0"/>
      </w:pPr>
      <w:r>
        <w:t xml:space="preserve">Our unique electrical sequencing is fundamentally different from other pH-based or optical-based technologies. For example, unlike Ion Torrent, no additional local server is required for signal processing and base calling. Another key difference for our system vs Ion Torrent is that their system detects changes in pH given off as part of their sequencing chemistry. It is a transient signal </w:t>
      </w:r>
      <w:proofErr w:type="gramStart"/>
      <w:r>
        <w:t>similar to</w:t>
      </w:r>
      <w:proofErr w:type="gramEnd"/>
      <w:r>
        <w:t xml:space="preserve"> Illumina and Oxford Nanopore that must be measured rapidly before it dissipates, while the </w:t>
      </w:r>
      <w:r w:rsidR="007771FB">
        <w:t xml:space="preserve">Client X </w:t>
      </w:r>
      <w:r>
        <w:t xml:space="preserve">signal is steady state in nature. Scalability of alternative platforms is much more difficult due to optical crosstalk or </w:t>
      </w:r>
      <w:r w:rsidR="00441E21">
        <w:t>pH-based</w:t>
      </w:r>
      <w:r>
        <w:t xml:space="preserve"> technologies, the need for higher priced computing and more expensive hardware.  </w:t>
      </w:r>
    </w:p>
    <w:p w14:paraId="00000034" w14:textId="77777777" w:rsidR="00881069" w:rsidRDefault="00881069">
      <w:pPr>
        <w:widowControl w:val="0"/>
        <w:pBdr>
          <w:top w:val="nil"/>
          <w:left w:val="nil"/>
          <w:bottom w:val="nil"/>
          <w:right w:val="nil"/>
          <w:between w:val="nil"/>
        </w:pBdr>
        <w:spacing w:before="15" w:line="234" w:lineRule="auto"/>
        <w:ind w:left="0" w:right="678" w:firstLine="0"/>
      </w:pPr>
    </w:p>
    <w:p w14:paraId="00000035" w14:textId="16C1158A" w:rsidR="00881069" w:rsidRDefault="00256AB5">
      <w:pPr>
        <w:widowControl w:val="0"/>
        <w:spacing w:before="15" w:line="234" w:lineRule="auto"/>
        <w:ind w:left="0" w:right="678" w:firstLine="0"/>
      </w:pPr>
      <w:r>
        <w:t xml:space="preserve">Achieving a reasonable cost per sample requires an expensive, large machine that uses a vast number of consumables. Due to the high run costs, many samples will need to be batched together. It takes time to collect these samples, meaning clinicians must wait weeks, sometimes months before it’s logical to use the machine. </w:t>
      </w:r>
    </w:p>
    <w:p w14:paraId="00000036" w14:textId="77777777" w:rsidR="00881069" w:rsidRDefault="00881069">
      <w:pPr>
        <w:widowControl w:val="0"/>
        <w:pBdr>
          <w:top w:val="nil"/>
          <w:left w:val="nil"/>
          <w:bottom w:val="nil"/>
          <w:right w:val="nil"/>
          <w:between w:val="nil"/>
        </w:pBdr>
        <w:spacing w:before="15" w:line="234" w:lineRule="auto"/>
        <w:ind w:left="0" w:right="678" w:firstLine="0"/>
      </w:pPr>
    </w:p>
    <w:p w14:paraId="00000037" w14:textId="5B832742" w:rsidR="00881069" w:rsidRDefault="007771FB">
      <w:pPr>
        <w:widowControl w:val="0"/>
        <w:pBdr>
          <w:top w:val="nil"/>
          <w:left w:val="nil"/>
          <w:bottom w:val="nil"/>
          <w:right w:val="nil"/>
          <w:between w:val="nil"/>
        </w:pBdr>
        <w:spacing w:before="15" w:line="234" w:lineRule="auto"/>
        <w:ind w:left="0" w:right="678" w:firstLine="0"/>
      </w:pPr>
      <w:r>
        <w:t xml:space="preserve">Client X </w:t>
      </w:r>
      <w:r w:rsidR="00256AB5">
        <w:t>enables the standardization of data collection for genomics, and with the help of researchers around the world, we are bringing a new understanding to multiple frontiers of genomic sequencing. Our device provides a flexible solution at a low cost, greatly advancing accessibility. Key differentiators are highlighted below:</w:t>
      </w:r>
    </w:p>
    <w:p w14:paraId="00000038" w14:textId="77777777" w:rsidR="00881069" w:rsidRDefault="00881069">
      <w:pPr>
        <w:widowControl w:val="0"/>
        <w:pBdr>
          <w:top w:val="nil"/>
          <w:left w:val="nil"/>
          <w:bottom w:val="nil"/>
          <w:right w:val="nil"/>
          <w:between w:val="nil"/>
        </w:pBdr>
        <w:spacing w:before="15" w:line="234" w:lineRule="auto"/>
        <w:ind w:left="0" w:right="678" w:firstLine="0"/>
      </w:pPr>
    </w:p>
    <w:p w14:paraId="00000039" w14:textId="77777777" w:rsidR="00881069" w:rsidRDefault="00256AB5">
      <w:pPr>
        <w:widowControl w:val="0"/>
        <w:pBdr>
          <w:top w:val="nil"/>
          <w:left w:val="nil"/>
          <w:bottom w:val="nil"/>
          <w:right w:val="nil"/>
          <w:between w:val="nil"/>
        </w:pBdr>
        <w:spacing w:before="15" w:line="234" w:lineRule="auto"/>
        <w:ind w:left="0" w:right="678" w:firstLine="0"/>
      </w:pPr>
      <w:r>
        <w:rPr>
          <w:b/>
        </w:rPr>
        <w:lastRenderedPageBreak/>
        <w:t>Exceptional Accuracy</w:t>
      </w:r>
      <w:r>
        <w:t xml:space="preserve">: </w:t>
      </w:r>
    </w:p>
    <w:p w14:paraId="0000003A" w14:textId="3D604187" w:rsidR="00881069" w:rsidRDefault="00256AB5">
      <w:pPr>
        <w:widowControl w:val="0"/>
        <w:numPr>
          <w:ilvl w:val="0"/>
          <w:numId w:val="8"/>
        </w:numPr>
        <w:pBdr>
          <w:top w:val="nil"/>
          <w:left w:val="nil"/>
          <w:bottom w:val="nil"/>
          <w:right w:val="nil"/>
          <w:between w:val="nil"/>
        </w:pBdr>
        <w:spacing w:before="15" w:line="234" w:lineRule="auto"/>
        <w:ind w:right="678"/>
      </w:pPr>
      <w:r>
        <w:t xml:space="preserve">The </w:t>
      </w:r>
      <w:r w:rsidR="007771FB">
        <w:t>Client X</w:t>
      </w:r>
      <w:r>
        <w:t xml:space="preserve"> Sequencer routinely generates sequence data that exceeds &gt;80% of bases &gt;Q30 with average read lengths of &gt;150 bp. </w:t>
      </w:r>
    </w:p>
    <w:p w14:paraId="0000003B" w14:textId="58427DB0" w:rsidR="00881069" w:rsidRDefault="00256AB5">
      <w:pPr>
        <w:widowControl w:val="0"/>
        <w:numPr>
          <w:ilvl w:val="0"/>
          <w:numId w:val="8"/>
        </w:numPr>
        <w:pBdr>
          <w:top w:val="nil"/>
          <w:left w:val="nil"/>
          <w:bottom w:val="nil"/>
          <w:right w:val="nil"/>
          <w:between w:val="nil"/>
        </w:pBdr>
        <w:spacing w:before="0" w:line="234" w:lineRule="auto"/>
        <w:ind w:right="678"/>
      </w:pPr>
      <w:r>
        <w:t xml:space="preserve">The platform </w:t>
      </w:r>
      <w:r w:rsidR="00B55C6B">
        <w:t>can generate</w:t>
      </w:r>
      <w:r>
        <w:t xml:space="preserve"> high-quality sequence data and delivers the high resolution and analytical sensitivity needed for detection of rare variants and transcripts.</w:t>
      </w:r>
    </w:p>
    <w:p w14:paraId="0000003C" w14:textId="77777777" w:rsidR="00881069" w:rsidRDefault="00881069">
      <w:pPr>
        <w:widowControl w:val="0"/>
        <w:pBdr>
          <w:top w:val="nil"/>
          <w:left w:val="nil"/>
          <w:bottom w:val="nil"/>
          <w:right w:val="nil"/>
          <w:between w:val="nil"/>
        </w:pBdr>
        <w:spacing w:before="15" w:line="234" w:lineRule="auto"/>
        <w:ind w:left="0" w:right="678" w:firstLine="0"/>
      </w:pPr>
    </w:p>
    <w:p w14:paraId="0000003D" w14:textId="77777777" w:rsidR="00881069" w:rsidRDefault="00256AB5">
      <w:pPr>
        <w:widowControl w:val="0"/>
        <w:pBdr>
          <w:top w:val="nil"/>
          <w:left w:val="nil"/>
          <w:bottom w:val="nil"/>
          <w:right w:val="nil"/>
          <w:between w:val="nil"/>
        </w:pBdr>
        <w:spacing w:before="15" w:line="234" w:lineRule="auto"/>
        <w:ind w:left="0" w:right="678" w:firstLine="0"/>
      </w:pPr>
      <w:r>
        <w:rPr>
          <w:b/>
        </w:rPr>
        <w:t>Amazing Affordability</w:t>
      </w:r>
      <w:r>
        <w:t xml:space="preserve">: </w:t>
      </w:r>
    </w:p>
    <w:p w14:paraId="0000003E" w14:textId="77777777" w:rsidR="00881069" w:rsidRDefault="00256AB5">
      <w:pPr>
        <w:widowControl w:val="0"/>
        <w:numPr>
          <w:ilvl w:val="0"/>
          <w:numId w:val="6"/>
        </w:numPr>
        <w:pBdr>
          <w:top w:val="nil"/>
          <w:left w:val="nil"/>
          <w:bottom w:val="nil"/>
          <w:right w:val="nil"/>
          <w:between w:val="nil"/>
        </w:pBdr>
        <w:spacing w:before="15" w:line="234" w:lineRule="auto"/>
        <w:ind w:right="678"/>
      </w:pPr>
      <w:r>
        <w:t xml:space="preserve">Shifting from optics to electrical based detection creates a substantial reduction in capital cost. The simplicity of the detection modality that does not require any optics, robots, scanners, or expensive analysis servers, allows for a low cost and affordable instrument. </w:t>
      </w:r>
    </w:p>
    <w:p w14:paraId="0000003F" w14:textId="605B20B6" w:rsidR="00881069" w:rsidRDefault="00256AB5">
      <w:pPr>
        <w:widowControl w:val="0"/>
        <w:numPr>
          <w:ilvl w:val="0"/>
          <w:numId w:val="6"/>
        </w:numPr>
        <w:pBdr>
          <w:top w:val="nil"/>
          <w:left w:val="nil"/>
          <w:bottom w:val="nil"/>
          <w:right w:val="nil"/>
          <w:between w:val="nil"/>
        </w:pBdr>
        <w:spacing w:before="0" w:line="234" w:lineRule="auto"/>
        <w:ind w:right="678"/>
      </w:pPr>
      <w:r>
        <w:t xml:space="preserve">The instrument list price puts sequencing within the reach of virtually any lab. The </w:t>
      </w:r>
      <w:r w:rsidR="007771FB">
        <w:t>Client X</w:t>
      </w:r>
      <w:r>
        <w:t xml:space="preserve"> Sequencer provides an affordable solution for Next-Generation Sequencing in labs of all types. At about $10,000 per (desktop) machine, a lab only must run 100 tests for $100 to realize a return on investment.</w:t>
      </w:r>
    </w:p>
    <w:p w14:paraId="00000040" w14:textId="77777777" w:rsidR="00881069" w:rsidRDefault="00881069">
      <w:pPr>
        <w:widowControl w:val="0"/>
        <w:pBdr>
          <w:top w:val="nil"/>
          <w:left w:val="nil"/>
          <w:bottom w:val="nil"/>
          <w:right w:val="nil"/>
          <w:between w:val="nil"/>
        </w:pBdr>
        <w:spacing w:before="15" w:line="234" w:lineRule="auto"/>
        <w:ind w:left="0" w:right="678" w:firstLine="0"/>
      </w:pPr>
    </w:p>
    <w:p w14:paraId="00000041" w14:textId="77777777" w:rsidR="00881069" w:rsidRDefault="00256AB5">
      <w:pPr>
        <w:widowControl w:val="0"/>
        <w:pBdr>
          <w:top w:val="nil"/>
          <w:left w:val="nil"/>
          <w:bottom w:val="nil"/>
          <w:right w:val="nil"/>
          <w:between w:val="nil"/>
        </w:pBdr>
        <w:spacing w:before="15" w:line="234" w:lineRule="auto"/>
        <w:ind w:left="0" w:right="678" w:firstLine="0"/>
      </w:pPr>
      <w:r>
        <w:rPr>
          <w:b/>
        </w:rPr>
        <w:t>Unrivaled Scalability</w:t>
      </w:r>
    </w:p>
    <w:p w14:paraId="0F8B9818" w14:textId="77777777" w:rsidR="002D7A2E" w:rsidRDefault="002D7A2E" w:rsidP="002D7A2E">
      <w:pPr>
        <w:widowControl w:val="0"/>
        <w:numPr>
          <w:ilvl w:val="0"/>
          <w:numId w:val="10"/>
        </w:numPr>
        <w:pBdr>
          <w:top w:val="nil"/>
          <w:left w:val="nil"/>
          <w:bottom w:val="nil"/>
          <w:right w:val="nil"/>
          <w:between w:val="nil"/>
        </w:pBdr>
        <w:spacing w:before="15" w:line="234" w:lineRule="auto"/>
        <w:ind w:right="678"/>
        <w:rPr>
          <w:color w:val="595959"/>
        </w:rPr>
      </w:pPr>
      <w:r>
        <w:rPr>
          <w:color w:val="595959"/>
        </w:rPr>
        <w:t>Our sequencing platform offers the built-in capability to easily scale up simply by utilizing a different sequencing chip, all of which run on the same affordable device.</w:t>
      </w:r>
    </w:p>
    <w:p w14:paraId="7956853E" w14:textId="77777777" w:rsidR="002D7A2E" w:rsidRDefault="002D7A2E" w:rsidP="002D7A2E">
      <w:pPr>
        <w:numPr>
          <w:ilvl w:val="0"/>
          <w:numId w:val="10"/>
        </w:numPr>
        <w:pBdr>
          <w:top w:val="nil"/>
          <w:left w:val="nil"/>
          <w:bottom w:val="nil"/>
          <w:right w:val="nil"/>
          <w:between w:val="nil"/>
        </w:pBdr>
        <w:spacing w:before="0" w:line="240" w:lineRule="auto"/>
        <w:ind w:right="0"/>
        <w:rPr>
          <w:color w:val="595959"/>
        </w:rPr>
      </w:pPr>
      <w:r>
        <w:rPr>
          <w:color w:val="595959"/>
          <w:highlight w:val="white"/>
        </w:rPr>
        <w:t xml:space="preserve">The automation and robotic sampling help to automate workflow with our modular system. The platform is designed to be compatible with readily available liquid handlers. Instead of hiring a technician do </w:t>
      </w:r>
      <w:proofErr w:type="gramStart"/>
      <w:r>
        <w:rPr>
          <w:color w:val="595959"/>
          <w:highlight w:val="white"/>
        </w:rPr>
        <w:t>a the</w:t>
      </w:r>
      <w:proofErr w:type="gramEnd"/>
      <w:r>
        <w:rPr>
          <w:color w:val="595959"/>
          <w:highlight w:val="white"/>
        </w:rPr>
        <w:t xml:space="preserve"> workflow manually, robotics can help to automate the workflow decreasing the time to results and also eliminating potential mistakes and errors that comes from manual operation.</w:t>
      </w:r>
    </w:p>
    <w:p w14:paraId="07428207" w14:textId="77777777" w:rsidR="002D7A2E" w:rsidRDefault="002D7A2E" w:rsidP="002D7A2E">
      <w:pPr>
        <w:widowControl w:val="0"/>
        <w:numPr>
          <w:ilvl w:val="0"/>
          <w:numId w:val="10"/>
        </w:numPr>
        <w:pBdr>
          <w:top w:val="nil"/>
          <w:left w:val="nil"/>
          <w:bottom w:val="nil"/>
          <w:right w:val="nil"/>
          <w:between w:val="nil"/>
        </w:pBdr>
        <w:spacing w:before="0" w:line="234" w:lineRule="auto"/>
        <w:ind w:right="678"/>
        <w:rPr>
          <w:color w:val="595959"/>
        </w:rPr>
      </w:pPr>
      <w:r>
        <w:rPr>
          <w:color w:val="595959"/>
        </w:rPr>
        <w:t>Shifting from optical to electrical sequencing provides a cost-effective, scalable solution without the need for excessive sample batching.</w:t>
      </w:r>
    </w:p>
    <w:p w14:paraId="00000045" w14:textId="77777777" w:rsidR="00881069" w:rsidRDefault="00881069">
      <w:pPr>
        <w:widowControl w:val="0"/>
        <w:pBdr>
          <w:top w:val="nil"/>
          <w:left w:val="nil"/>
          <w:bottom w:val="nil"/>
          <w:right w:val="nil"/>
          <w:between w:val="nil"/>
        </w:pBdr>
        <w:spacing w:before="0" w:line="234" w:lineRule="auto"/>
        <w:ind w:right="678"/>
        <w:rPr>
          <w:color w:val="595959"/>
        </w:rPr>
      </w:pPr>
    </w:p>
    <w:p w14:paraId="00000046" w14:textId="77777777" w:rsidR="00881069" w:rsidRDefault="00256AB5">
      <w:pPr>
        <w:widowControl w:val="0"/>
        <w:pBdr>
          <w:top w:val="nil"/>
          <w:left w:val="nil"/>
          <w:bottom w:val="nil"/>
          <w:right w:val="nil"/>
          <w:between w:val="nil"/>
        </w:pBdr>
        <w:spacing w:before="0" w:line="240" w:lineRule="auto"/>
        <w:ind w:right="678"/>
        <w:rPr>
          <w:b/>
          <w:color w:val="595959"/>
        </w:rPr>
      </w:pPr>
      <w:r>
        <w:rPr>
          <w:b/>
          <w:color w:val="595959"/>
        </w:rPr>
        <w:t>Paramount Portability</w:t>
      </w:r>
    </w:p>
    <w:p w14:paraId="00000047" w14:textId="24523899" w:rsidR="00881069" w:rsidRDefault="00256AB5">
      <w:pPr>
        <w:numPr>
          <w:ilvl w:val="0"/>
          <w:numId w:val="7"/>
        </w:numPr>
        <w:pBdr>
          <w:top w:val="nil"/>
          <w:left w:val="nil"/>
          <w:bottom w:val="nil"/>
          <w:right w:val="nil"/>
          <w:between w:val="nil"/>
        </w:pBdr>
        <w:spacing w:before="0" w:line="240" w:lineRule="auto"/>
        <w:ind w:right="0"/>
        <w:rPr>
          <w:color w:val="595959"/>
        </w:rPr>
      </w:pPr>
      <w:r>
        <w:rPr>
          <w:color w:val="595959"/>
        </w:rPr>
        <w:t xml:space="preserve">Legacy sequencing technologies are large and heavy, making them incredibly expensive to move from one location to another. </w:t>
      </w:r>
      <w:r w:rsidR="007771FB">
        <w:rPr>
          <w:color w:val="595959"/>
        </w:rPr>
        <w:t>Client X</w:t>
      </w:r>
      <w:r>
        <w:rPr>
          <w:color w:val="595959"/>
        </w:rPr>
        <w:t xml:space="preserve"> has developed a sequencing product that is affordable, simple and – most importantly – </w:t>
      </w:r>
      <w:sdt>
        <w:sdtPr>
          <w:tag w:val="goog_rdk_0"/>
          <w:id w:val="-226309432"/>
        </w:sdtPr>
        <w:sdtEndPr/>
        <w:sdtContent/>
      </w:sdt>
      <w:r>
        <w:rPr>
          <w:color w:val="595959"/>
        </w:rPr>
        <w:t xml:space="preserve">100-times smaller than standard sequencing systems. This makes the Sequencer incredibly portable and accessible for virtually any laboratory. </w:t>
      </w:r>
    </w:p>
    <w:p w14:paraId="00000048" w14:textId="77777777" w:rsidR="00881069" w:rsidRDefault="00256AB5">
      <w:pPr>
        <w:numPr>
          <w:ilvl w:val="0"/>
          <w:numId w:val="7"/>
        </w:numPr>
        <w:pBdr>
          <w:top w:val="nil"/>
          <w:left w:val="nil"/>
          <w:bottom w:val="nil"/>
          <w:right w:val="nil"/>
          <w:between w:val="nil"/>
        </w:pBdr>
        <w:spacing w:before="0" w:line="240" w:lineRule="auto"/>
        <w:ind w:right="0"/>
        <w:rPr>
          <w:color w:val="595959"/>
        </w:rPr>
      </w:pPr>
      <w:r>
        <w:rPr>
          <w:color w:val="595959"/>
        </w:rPr>
        <w:t>The Sequencer can be powered by everyday power sources and is reliable and hardy enough to endure rapid transport from one location to another.</w:t>
      </w:r>
    </w:p>
    <w:p w14:paraId="00000049" w14:textId="77777777" w:rsidR="00881069" w:rsidRDefault="00256AB5">
      <w:pPr>
        <w:numPr>
          <w:ilvl w:val="0"/>
          <w:numId w:val="7"/>
        </w:numPr>
        <w:pBdr>
          <w:top w:val="nil"/>
          <w:left w:val="nil"/>
          <w:bottom w:val="nil"/>
          <w:right w:val="nil"/>
          <w:between w:val="nil"/>
        </w:pBdr>
        <w:spacing w:before="0" w:line="240" w:lineRule="auto"/>
        <w:ind w:right="0"/>
        <w:rPr>
          <w:rFonts w:ascii="Times New Roman" w:eastAsia="Times New Roman" w:hAnsi="Times New Roman" w:cs="Times New Roman"/>
          <w:color w:val="595959"/>
        </w:rPr>
      </w:pPr>
      <w:r>
        <w:rPr>
          <w:color w:val="595959"/>
        </w:rPr>
        <w:t xml:space="preserve">Devices are small enough to fit in the back of a truck for deployment at hospitals, academic </w:t>
      </w:r>
      <w:proofErr w:type="gramStart"/>
      <w:r>
        <w:rPr>
          <w:color w:val="595959"/>
        </w:rPr>
        <w:t>labs</w:t>
      </w:r>
      <w:proofErr w:type="gramEnd"/>
      <w:r>
        <w:rPr>
          <w:color w:val="595959"/>
        </w:rPr>
        <w:t xml:space="preserve"> and other locations.</w:t>
      </w:r>
    </w:p>
    <w:p w14:paraId="0000004A" w14:textId="77777777" w:rsidR="00881069" w:rsidRDefault="00881069">
      <w:pPr>
        <w:widowControl w:val="0"/>
        <w:spacing w:before="0" w:line="240" w:lineRule="auto"/>
        <w:ind w:left="0" w:right="0" w:firstLine="0"/>
        <w:rPr>
          <w:b/>
          <w:color w:val="3D85C6"/>
        </w:rPr>
      </w:pPr>
    </w:p>
    <w:p w14:paraId="0000004B" w14:textId="77777777" w:rsidR="00881069" w:rsidRDefault="00E73447">
      <w:pPr>
        <w:widowControl w:val="0"/>
        <w:spacing w:before="0" w:line="240" w:lineRule="auto"/>
        <w:ind w:left="0" w:right="468" w:firstLine="0"/>
      </w:pPr>
      <w:sdt>
        <w:sdtPr>
          <w:tag w:val="goog_rdk_1"/>
          <w:id w:val="-650060285"/>
        </w:sdtPr>
        <w:sdtEndPr/>
        <w:sdtContent/>
      </w:sdt>
      <w:r w:rsidR="00256AB5">
        <w:rPr>
          <w:b/>
          <w:color w:val="3D85C6"/>
        </w:rPr>
        <w:t>APPLICATIONS</w:t>
      </w:r>
    </w:p>
    <w:p w14:paraId="0000004C" w14:textId="77777777" w:rsidR="00881069" w:rsidRDefault="00881069">
      <w:pPr>
        <w:widowControl w:val="0"/>
        <w:spacing w:before="0" w:line="240" w:lineRule="auto"/>
        <w:ind w:left="0" w:right="468" w:firstLine="0"/>
      </w:pPr>
    </w:p>
    <w:p w14:paraId="0000004D" w14:textId="77777777" w:rsidR="00881069" w:rsidRDefault="00256AB5">
      <w:pPr>
        <w:widowControl w:val="0"/>
        <w:spacing w:before="0" w:line="240" w:lineRule="auto"/>
        <w:ind w:left="0" w:right="468" w:firstLine="0"/>
        <w:rPr>
          <w:b/>
        </w:rPr>
      </w:pPr>
      <w:r>
        <w:rPr>
          <w:b/>
        </w:rPr>
        <w:t>Targeted Sequencing</w:t>
      </w:r>
    </w:p>
    <w:p w14:paraId="0000004E" w14:textId="77777777" w:rsidR="00881069" w:rsidRDefault="00256AB5">
      <w:pPr>
        <w:widowControl w:val="0"/>
        <w:numPr>
          <w:ilvl w:val="0"/>
          <w:numId w:val="9"/>
        </w:numPr>
        <w:spacing w:before="0" w:line="240" w:lineRule="auto"/>
        <w:ind w:right="468"/>
      </w:pPr>
      <w:r>
        <w:rPr>
          <w:u w:val="single"/>
        </w:rPr>
        <w:t>Background:</w:t>
      </w:r>
      <w:r>
        <w:t xml:space="preserve"> Targeted Sequencing is a variation of sequencing where only a small subset of the genome is sequenced, such as the exome, a particular chromosome, a set of genes or a region of interest. </w:t>
      </w:r>
    </w:p>
    <w:p w14:paraId="0000004F" w14:textId="77777777" w:rsidR="00881069" w:rsidRDefault="00881069">
      <w:pPr>
        <w:widowControl w:val="0"/>
        <w:spacing w:before="0" w:line="240" w:lineRule="auto"/>
        <w:ind w:left="720" w:right="468" w:firstLine="0"/>
      </w:pPr>
    </w:p>
    <w:p w14:paraId="00000050" w14:textId="6167D992" w:rsidR="00881069" w:rsidRDefault="00256AB5" w:rsidP="00182DC9">
      <w:pPr>
        <w:widowControl w:val="0"/>
        <w:numPr>
          <w:ilvl w:val="0"/>
          <w:numId w:val="9"/>
        </w:numPr>
        <w:spacing w:before="0" w:line="240" w:lineRule="auto"/>
        <w:ind w:right="475"/>
      </w:pPr>
      <w:r>
        <w:rPr>
          <w:u w:val="single"/>
        </w:rPr>
        <w:t>Solution:</w:t>
      </w:r>
      <w:r>
        <w:t xml:space="preserve"> By focusing sequencing on a small region of the genome, it is possible to detect low levels of variation that might have otherwise been missed. Targeted sequencing on the </w:t>
      </w:r>
      <w:r w:rsidR="007771FB">
        <w:t xml:space="preserve">Client X </w:t>
      </w:r>
      <w:r>
        <w:t>Sequencer focuses on regions of interest and avoids uninformative portions, to maximize sequencing utility and samples per run.</w:t>
      </w:r>
    </w:p>
    <w:p w14:paraId="00000051" w14:textId="77777777" w:rsidR="00881069" w:rsidRDefault="00881069" w:rsidP="00182DC9">
      <w:pPr>
        <w:widowControl w:val="0"/>
        <w:spacing w:before="0" w:line="240" w:lineRule="auto"/>
        <w:ind w:left="0" w:right="475" w:firstLine="0"/>
      </w:pPr>
    </w:p>
    <w:p w14:paraId="00000052" w14:textId="77777777" w:rsidR="00881069" w:rsidRDefault="00256AB5" w:rsidP="00182DC9">
      <w:pPr>
        <w:widowControl w:val="0"/>
        <w:spacing w:before="0" w:line="240" w:lineRule="auto"/>
        <w:ind w:left="0" w:right="475" w:firstLine="0"/>
        <w:rPr>
          <w:b/>
        </w:rPr>
      </w:pPr>
      <w:r>
        <w:rPr>
          <w:b/>
        </w:rPr>
        <w:t>Small Genome Sequencing</w:t>
      </w:r>
    </w:p>
    <w:p w14:paraId="7CA45443" w14:textId="77777777" w:rsidR="00182DC9" w:rsidRPr="00182DC9" w:rsidRDefault="00182DC9" w:rsidP="00182DC9">
      <w:pPr>
        <w:widowControl w:val="0"/>
        <w:numPr>
          <w:ilvl w:val="0"/>
          <w:numId w:val="1"/>
        </w:numPr>
        <w:spacing w:before="0" w:line="240" w:lineRule="auto"/>
        <w:ind w:right="475"/>
      </w:pPr>
      <w:r w:rsidRPr="00182DC9">
        <w:rPr>
          <w:u w:val="single"/>
        </w:rPr>
        <w:t>Background:</w:t>
      </w:r>
      <w:r w:rsidRPr="00182DC9">
        <w:t xml:space="preserve"> Small genome sequencing (≤10 Mb) involves sequencing the entire genome of a bacterium, virus, archaea, or other microorganism, and then comparing the sequence to a known reference. Sequencing small microbial genomes can be useful for food testing, public health, infectious disease surveillance, molecular epidemiology studies, and environmental metagenomics.</w:t>
      </w:r>
    </w:p>
    <w:p w14:paraId="00000054" w14:textId="77777777" w:rsidR="00881069" w:rsidRDefault="00881069" w:rsidP="00182DC9">
      <w:pPr>
        <w:widowControl w:val="0"/>
        <w:spacing w:before="0" w:line="240" w:lineRule="auto"/>
        <w:ind w:left="720" w:right="475" w:firstLine="0"/>
      </w:pPr>
    </w:p>
    <w:p w14:paraId="00000055" w14:textId="040F0698" w:rsidR="00881069" w:rsidRDefault="00256AB5" w:rsidP="00182DC9">
      <w:pPr>
        <w:widowControl w:val="0"/>
        <w:numPr>
          <w:ilvl w:val="0"/>
          <w:numId w:val="1"/>
        </w:numPr>
        <w:spacing w:before="0" w:line="240" w:lineRule="auto"/>
        <w:ind w:right="475"/>
      </w:pPr>
      <w:r>
        <w:rPr>
          <w:u w:val="single"/>
        </w:rPr>
        <w:t>Solution:</w:t>
      </w:r>
      <w:r>
        <w:t xml:space="preserve"> The </w:t>
      </w:r>
      <w:r w:rsidR="007771FB">
        <w:t xml:space="preserve">Client X </w:t>
      </w:r>
      <w:r>
        <w:t>Sequencing Platform, using the 16M chip, generates 1.2 – 2.0 Gb of highly accurate sequencing output per run and is the ideal tool for addressing these applications.</w:t>
      </w:r>
    </w:p>
    <w:p w14:paraId="00000056" w14:textId="77777777" w:rsidR="00881069" w:rsidRDefault="00881069">
      <w:pPr>
        <w:widowControl w:val="0"/>
        <w:spacing w:before="0" w:line="240" w:lineRule="auto"/>
        <w:ind w:left="0" w:right="468" w:firstLine="0"/>
      </w:pPr>
    </w:p>
    <w:p w14:paraId="00000057" w14:textId="77777777" w:rsidR="00881069" w:rsidRDefault="00256AB5">
      <w:pPr>
        <w:widowControl w:val="0"/>
        <w:spacing w:before="0" w:line="240" w:lineRule="auto"/>
        <w:ind w:left="0" w:right="468" w:firstLine="0"/>
        <w:rPr>
          <w:b/>
        </w:rPr>
      </w:pPr>
      <w:r>
        <w:rPr>
          <w:b/>
        </w:rPr>
        <w:t>RNA Sequencing</w:t>
      </w:r>
    </w:p>
    <w:p w14:paraId="00000058" w14:textId="77777777" w:rsidR="00881069" w:rsidRDefault="00256AB5">
      <w:pPr>
        <w:widowControl w:val="0"/>
        <w:numPr>
          <w:ilvl w:val="0"/>
          <w:numId w:val="4"/>
        </w:numPr>
        <w:spacing w:before="0" w:line="240" w:lineRule="auto"/>
        <w:ind w:right="468"/>
      </w:pPr>
      <w:r>
        <w:rPr>
          <w:u w:val="single"/>
        </w:rPr>
        <w:t>Background:</w:t>
      </w:r>
      <w:r>
        <w:t xml:space="preserve"> RNA sequencing helps analyze the continuously changing cellular transcriptome, providing valuable information about the internal state of cells and transcriptional networks for disease research and a wide array of study conditions. It is a highly sensitive and accurate means of quantifying gene expression and delivers a complete view of the coding transcriptome not governed by existing knowledge or research tools. </w:t>
      </w:r>
    </w:p>
    <w:p w14:paraId="00000059" w14:textId="77777777" w:rsidR="00881069" w:rsidRDefault="00881069">
      <w:pPr>
        <w:widowControl w:val="0"/>
        <w:spacing w:before="0" w:line="240" w:lineRule="auto"/>
        <w:ind w:left="720" w:right="468" w:firstLine="0"/>
      </w:pPr>
    </w:p>
    <w:p w14:paraId="0000005A" w14:textId="2860FD9D" w:rsidR="00881069" w:rsidRDefault="00256AB5">
      <w:pPr>
        <w:widowControl w:val="0"/>
        <w:numPr>
          <w:ilvl w:val="0"/>
          <w:numId w:val="4"/>
        </w:numPr>
        <w:spacing w:before="0" w:line="240" w:lineRule="auto"/>
        <w:ind w:right="468"/>
      </w:pPr>
      <w:r>
        <w:rPr>
          <w:u w:val="single"/>
        </w:rPr>
        <w:t>Solution:</w:t>
      </w:r>
      <w:r>
        <w:t xml:space="preserve"> The </w:t>
      </w:r>
      <w:r w:rsidR="007771FB">
        <w:t xml:space="preserve">Client X </w:t>
      </w:r>
      <w:r>
        <w:t>Sequencing Platform offers a solution that enables an array of RNA sequencing approaches such as targeted RNA sequencing and small RNA sequencing.</w:t>
      </w:r>
    </w:p>
    <w:p w14:paraId="0000005B" w14:textId="77777777" w:rsidR="00881069" w:rsidRDefault="00881069">
      <w:pPr>
        <w:widowControl w:val="0"/>
        <w:spacing w:before="0" w:line="240" w:lineRule="auto"/>
        <w:ind w:left="0" w:right="0" w:firstLine="0"/>
        <w:rPr>
          <w:b/>
          <w:color w:val="3D85C6"/>
        </w:rPr>
      </w:pPr>
    </w:p>
    <w:p w14:paraId="0000005C" w14:textId="77777777" w:rsidR="00881069" w:rsidRDefault="00256AB5">
      <w:pPr>
        <w:widowControl w:val="0"/>
        <w:spacing w:before="0" w:line="240" w:lineRule="auto"/>
        <w:ind w:left="0" w:right="0" w:firstLine="0"/>
        <w:rPr>
          <w:b/>
          <w:color w:val="3D85C6"/>
        </w:rPr>
      </w:pPr>
      <w:r>
        <w:rPr>
          <w:b/>
          <w:color w:val="3D85C6"/>
        </w:rPr>
        <w:t>ONCOLOGY-FOCUSED MESSAGING</w:t>
      </w:r>
    </w:p>
    <w:p w14:paraId="0000005D" w14:textId="77777777" w:rsidR="00881069" w:rsidRDefault="00881069">
      <w:pPr>
        <w:widowControl w:val="0"/>
        <w:spacing w:before="0" w:line="240" w:lineRule="auto"/>
        <w:ind w:left="0" w:right="0" w:firstLine="0"/>
        <w:rPr>
          <w:b/>
          <w:color w:val="3D85C6"/>
        </w:rPr>
      </w:pPr>
    </w:p>
    <w:p w14:paraId="0000005E" w14:textId="74254871" w:rsidR="00881069" w:rsidRDefault="00256AB5">
      <w:pPr>
        <w:widowControl w:val="0"/>
        <w:spacing w:before="0" w:line="240" w:lineRule="auto"/>
        <w:ind w:left="0" w:right="0" w:firstLine="0"/>
      </w:pPr>
      <w:r>
        <w:t xml:space="preserve">In 2021, an estimated 10 million people will die of cancer. </w:t>
      </w:r>
      <w:r w:rsidR="00ED472D">
        <w:t>Yet</w:t>
      </w:r>
      <w:r>
        <w:t xml:space="preserve"> only 3 percent of cancer drugs tested in clinical trials since 2000 have been approved for patient use and </w:t>
      </w:r>
      <w:proofErr w:type="gramStart"/>
      <w:r>
        <w:t>not a single one</w:t>
      </w:r>
      <w:proofErr w:type="gramEnd"/>
      <w:r>
        <w:t xml:space="preserve"> offers a cure. Gene sequencing is a promising solution. By analyzing every component of our DNA, gene sequencing allows doctors and scientists to diagnose disease and develop better treatments more effectively. Beyond cancer, sequencing has the potential to supercharge everything from reproductive health to pathogen testing.  But a single sequencing device typically costs up to $1M, limiting its reach and acting as a major bottleneck to advancement in healthcare.</w:t>
      </w:r>
    </w:p>
    <w:p w14:paraId="0000005F" w14:textId="77777777" w:rsidR="00881069" w:rsidRDefault="00881069">
      <w:pPr>
        <w:widowControl w:val="0"/>
        <w:spacing w:before="0" w:line="240" w:lineRule="auto"/>
        <w:ind w:left="0" w:right="0" w:firstLine="0"/>
      </w:pPr>
    </w:p>
    <w:p w14:paraId="00000060" w14:textId="308124A0" w:rsidR="00881069" w:rsidRDefault="007771FB">
      <w:pPr>
        <w:widowControl w:val="0"/>
        <w:spacing w:before="0" w:line="240" w:lineRule="auto"/>
        <w:ind w:left="0" w:right="0" w:firstLine="0"/>
      </w:pPr>
      <w:r>
        <w:t xml:space="preserve">Client X </w:t>
      </w:r>
      <w:r w:rsidR="00256AB5">
        <w:t xml:space="preserve">uses direct electronic sequencing, which allows for a simpler workflow, dramatically reduced costs, fast turnaround time and small device size. It’s smaller and is less expensive than legacy sequencing technologies, under $10,000, and redefines the gold standard with more than 99.9% accuracy. </w:t>
      </w:r>
    </w:p>
    <w:p w14:paraId="00000061" w14:textId="77777777" w:rsidR="00881069" w:rsidRDefault="00881069">
      <w:pPr>
        <w:widowControl w:val="0"/>
        <w:spacing w:before="0" w:line="240" w:lineRule="auto"/>
        <w:ind w:left="0" w:right="0" w:firstLine="0"/>
      </w:pPr>
    </w:p>
    <w:p w14:paraId="00000062" w14:textId="6C4C13D3" w:rsidR="00881069" w:rsidRDefault="00256AB5">
      <w:pPr>
        <w:widowControl w:val="0"/>
        <w:spacing w:before="0" w:line="240" w:lineRule="auto"/>
        <w:ind w:left="0" w:right="0" w:firstLine="0"/>
      </w:pPr>
      <w:r>
        <w:t xml:space="preserve">An independent study conducted by </w:t>
      </w:r>
      <w:hyperlink r:id="rId9">
        <w:r>
          <w:rPr>
            <w:color w:val="1155CC"/>
            <w:u w:val="single"/>
          </w:rPr>
          <w:t>The Jackson Laboratory</w:t>
        </w:r>
      </w:hyperlink>
      <w:r>
        <w:t xml:space="preserve">, a leading global nonprofit biomedical research institution, found that </w:t>
      </w:r>
      <w:r w:rsidR="007771FB">
        <w:t>Client X</w:t>
      </w:r>
      <w:r>
        <w:t xml:space="preserve"> sequencers deliver consistent and excellent performance across a variety of biological samples. </w:t>
      </w:r>
      <w:r w:rsidR="00093DA0">
        <w:t xml:space="preserve">At </w:t>
      </w:r>
      <w:proofErr w:type="gramStart"/>
      <w:r w:rsidR="00093DA0">
        <w:t>a</w:t>
      </w:r>
      <w:proofErr w:type="gramEnd"/>
      <w:r>
        <w:t xml:space="preserve"> American Society of Human Genetics</w:t>
      </w:r>
      <w:r w:rsidR="00093DA0">
        <w:t xml:space="preserve"> meeting</w:t>
      </w:r>
      <w:r>
        <w:t xml:space="preserve"> in Houston, The Jackson Laboratory presented the results of their study which found that the </w:t>
      </w:r>
      <w:r w:rsidR="007771FB">
        <w:t>Client X</w:t>
      </w:r>
      <w:r>
        <w:t xml:space="preserve"> sequencers are superior to optical detection methods in detecting single nucleotide mutations, a critical task used for cancer and inherited disease detection.</w:t>
      </w:r>
    </w:p>
    <w:p w14:paraId="00000063" w14:textId="77777777" w:rsidR="00881069" w:rsidRDefault="00881069">
      <w:pPr>
        <w:widowControl w:val="0"/>
        <w:spacing w:before="0" w:line="240" w:lineRule="auto"/>
        <w:ind w:left="0" w:right="0" w:firstLine="0"/>
      </w:pPr>
    </w:p>
    <w:p w14:paraId="00000064" w14:textId="30D343FD" w:rsidR="00881069" w:rsidRDefault="00256AB5">
      <w:pPr>
        <w:widowControl w:val="0"/>
        <w:spacing w:before="0" w:line="240" w:lineRule="auto"/>
        <w:ind w:left="0" w:right="0" w:firstLine="0"/>
      </w:pPr>
      <w:r>
        <w:t xml:space="preserve">By creating a sequencer that is accurate and affordable, </w:t>
      </w:r>
      <w:r w:rsidR="007771FB">
        <w:t>Client X</w:t>
      </w:r>
      <w:r>
        <w:t xml:space="preserve"> will enable thousands of researchers and laboratories to better understand cancer and other diseases. </w:t>
      </w:r>
    </w:p>
    <w:p w14:paraId="00000065" w14:textId="77777777" w:rsidR="00881069" w:rsidRDefault="00881069">
      <w:pPr>
        <w:widowControl w:val="0"/>
        <w:spacing w:before="0" w:line="240" w:lineRule="auto"/>
        <w:ind w:left="0" w:right="0" w:firstLine="0"/>
        <w:rPr>
          <w:b/>
          <w:color w:val="3D85C6"/>
        </w:rPr>
      </w:pPr>
    </w:p>
    <w:p w14:paraId="00000066" w14:textId="77777777" w:rsidR="00881069" w:rsidRDefault="00256AB5">
      <w:pPr>
        <w:widowControl w:val="0"/>
        <w:spacing w:before="0" w:line="240" w:lineRule="auto"/>
        <w:ind w:left="0" w:right="0" w:firstLine="0"/>
        <w:rPr>
          <w:b/>
          <w:color w:val="3D85C6"/>
        </w:rPr>
      </w:pPr>
      <w:r>
        <w:rPr>
          <w:b/>
          <w:color w:val="3D85C6"/>
        </w:rPr>
        <w:t>SEQUENCER TECHNOLOGY MESSAGING AND FACTS</w:t>
      </w:r>
    </w:p>
    <w:p w14:paraId="00000067" w14:textId="77777777" w:rsidR="00881069" w:rsidRDefault="00881069">
      <w:pPr>
        <w:widowControl w:val="0"/>
        <w:spacing w:before="0" w:line="240" w:lineRule="auto"/>
        <w:ind w:left="0" w:right="0" w:firstLine="0"/>
        <w:rPr>
          <w:b/>
          <w:color w:val="3D85C6"/>
        </w:rPr>
      </w:pPr>
    </w:p>
    <w:p w14:paraId="00000068" w14:textId="0F1371C4" w:rsidR="00881069" w:rsidRDefault="00256AB5">
      <w:pPr>
        <w:widowControl w:val="0"/>
        <w:spacing w:before="0" w:line="240" w:lineRule="auto"/>
        <w:ind w:left="0" w:right="0" w:firstLine="0"/>
      </w:pPr>
      <w:r>
        <w:t xml:space="preserve">The compact </w:t>
      </w:r>
      <w:r w:rsidR="007771FB">
        <w:t xml:space="preserve">Client X </w:t>
      </w:r>
      <w:r>
        <w:t>Sequencer combines electronic data detection, CMOS chip technology, and proven sequencing by synthesis (SBS) chemistry to deliver high accuracy data. The Sequencer with the 16M chip generates 1.2 - 2.0 Gb of data per run and delivers the high resolution and analytical sensitivity needed for detection of rare variants and transcripts.</w:t>
      </w:r>
    </w:p>
    <w:p w14:paraId="00000069" w14:textId="77777777" w:rsidR="00881069" w:rsidRDefault="00881069">
      <w:pPr>
        <w:widowControl w:val="0"/>
        <w:pBdr>
          <w:top w:val="nil"/>
          <w:left w:val="nil"/>
          <w:bottom w:val="nil"/>
          <w:right w:val="nil"/>
          <w:between w:val="nil"/>
        </w:pBdr>
        <w:spacing w:before="15" w:line="234" w:lineRule="auto"/>
        <w:ind w:left="0" w:right="678" w:firstLine="0"/>
      </w:pPr>
    </w:p>
    <w:p w14:paraId="0000006A" w14:textId="77777777" w:rsidR="00881069" w:rsidRDefault="00256AB5">
      <w:pPr>
        <w:widowControl w:val="0"/>
        <w:pBdr>
          <w:top w:val="nil"/>
          <w:left w:val="nil"/>
          <w:bottom w:val="nil"/>
          <w:right w:val="nil"/>
          <w:between w:val="nil"/>
        </w:pBdr>
        <w:spacing w:before="15" w:line="234" w:lineRule="auto"/>
        <w:ind w:left="0" w:right="678" w:firstLine="0"/>
      </w:pPr>
      <w:r>
        <w:rPr>
          <w:b/>
        </w:rPr>
        <w:t>Capabilities</w:t>
      </w:r>
      <w:r>
        <w:t>:</w:t>
      </w:r>
    </w:p>
    <w:p w14:paraId="0000006B" w14:textId="77777777" w:rsidR="00881069" w:rsidRDefault="00881069">
      <w:pPr>
        <w:widowControl w:val="0"/>
        <w:pBdr>
          <w:top w:val="nil"/>
          <w:left w:val="nil"/>
          <w:bottom w:val="nil"/>
          <w:right w:val="nil"/>
          <w:between w:val="nil"/>
        </w:pBdr>
        <w:spacing w:before="15" w:line="234" w:lineRule="auto"/>
        <w:ind w:left="0" w:right="678" w:firstLine="0"/>
      </w:pPr>
    </w:p>
    <w:p w14:paraId="0000006C" w14:textId="77777777" w:rsidR="00881069" w:rsidRPr="002D7A2E" w:rsidRDefault="00256AB5">
      <w:pPr>
        <w:widowControl w:val="0"/>
        <w:numPr>
          <w:ilvl w:val="0"/>
          <w:numId w:val="5"/>
        </w:numPr>
        <w:pBdr>
          <w:top w:val="nil"/>
          <w:left w:val="nil"/>
          <w:bottom w:val="nil"/>
          <w:right w:val="nil"/>
          <w:between w:val="nil"/>
        </w:pBdr>
        <w:spacing w:before="15" w:line="234" w:lineRule="auto"/>
        <w:ind w:right="678"/>
      </w:pPr>
      <w:r>
        <w:rPr>
          <w:b/>
        </w:rPr>
        <w:t>Library Preparation</w:t>
      </w:r>
      <w:r>
        <w:t xml:space="preserve">: The Sequencer is compatible with a broad range of library </w:t>
      </w:r>
      <w:r w:rsidRPr="002D7A2E">
        <w:t xml:space="preserve">preparation methodologies. Performance has been demonstrated across multiple kits. </w:t>
      </w:r>
    </w:p>
    <w:p w14:paraId="0000006D" w14:textId="77777777" w:rsidR="00881069" w:rsidRPr="002D7A2E" w:rsidRDefault="00881069">
      <w:pPr>
        <w:widowControl w:val="0"/>
        <w:pBdr>
          <w:top w:val="nil"/>
          <w:left w:val="nil"/>
          <w:bottom w:val="nil"/>
          <w:right w:val="nil"/>
          <w:between w:val="nil"/>
        </w:pBdr>
        <w:spacing w:before="15" w:line="234" w:lineRule="auto"/>
        <w:ind w:left="720" w:right="678" w:firstLine="0"/>
      </w:pPr>
    </w:p>
    <w:p w14:paraId="0000006E" w14:textId="79F6F4B6" w:rsidR="00881069" w:rsidRPr="002D7A2E" w:rsidRDefault="002D7A2E">
      <w:pPr>
        <w:widowControl w:val="0"/>
        <w:numPr>
          <w:ilvl w:val="0"/>
          <w:numId w:val="5"/>
        </w:numPr>
        <w:pBdr>
          <w:top w:val="nil"/>
          <w:left w:val="nil"/>
          <w:bottom w:val="nil"/>
          <w:right w:val="nil"/>
          <w:between w:val="nil"/>
        </w:pBdr>
        <w:spacing w:before="15" w:line="234" w:lineRule="auto"/>
        <w:ind w:right="678"/>
      </w:pPr>
      <w:r>
        <w:rPr>
          <w:b/>
        </w:rPr>
        <w:t xml:space="preserve">Combined </w:t>
      </w:r>
      <w:r w:rsidR="00256AB5" w:rsidRPr="002D7A2E">
        <w:rPr>
          <w:b/>
        </w:rPr>
        <w:t>Amplification</w:t>
      </w:r>
      <w:r w:rsidR="00256AB5" w:rsidRPr="002D7A2E">
        <w:t xml:space="preserve">: </w:t>
      </w:r>
      <w:r>
        <w:t>The</w:t>
      </w:r>
      <w:r w:rsidR="00256AB5" w:rsidRPr="002D7A2E">
        <w:t xml:space="preserve"> </w:t>
      </w:r>
      <w:r w:rsidR="007771FB">
        <w:t>Client X</w:t>
      </w:r>
      <w:r w:rsidR="00256AB5" w:rsidRPr="002D7A2E">
        <w:t xml:space="preserve"> Sequencing Prep System automates the clonal amplification procedure in an unattended 4-hour run</w:t>
      </w:r>
      <w:r>
        <w:t xml:space="preserve"> and then sequences</w:t>
      </w:r>
      <w:r w:rsidRPr="002D7A2E">
        <w:t xml:space="preserve"> </w:t>
      </w:r>
      <w:r>
        <w:t xml:space="preserve">on the </w:t>
      </w:r>
      <w:r w:rsidRPr="002D7A2E">
        <w:lastRenderedPageBreak/>
        <w:t>sequencing chip. The system uses proprietary high accuracy SBS chemistry to deliver high-quality data.</w:t>
      </w:r>
    </w:p>
    <w:p w14:paraId="00000071" w14:textId="5815E3DF" w:rsidR="00881069" w:rsidRDefault="00256AB5" w:rsidP="000417F9">
      <w:pPr>
        <w:widowControl w:val="0"/>
        <w:pBdr>
          <w:top w:val="nil"/>
          <w:left w:val="nil"/>
          <w:bottom w:val="nil"/>
          <w:right w:val="nil"/>
          <w:between w:val="nil"/>
        </w:pBdr>
        <w:spacing w:before="15" w:line="234" w:lineRule="auto"/>
        <w:ind w:left="720" w:right="678" w:firstLine="0"/>
      </w:pPr>
      <w:r w:rsidRPr="002D7A2E">
        <w:t xml:space="preserve"> </w:t>
      </w:r>
    </w:p>
    <w:p w14:paraId="00000072" w14:textId="5CB3903D" w:rsidR="00881069" w:rsidRDefault="00256AB5">
      <w:pPr>
        <w:widowControl w:val="0"/>
        <w:numPr>
          <w:ilvl w:val="0"/>
          <w:numId w:val="5"/>
        </w:numPr>
        <w:pBdr>
          <w:top w:val="nil"/>
          <w:left w:val="nil"/>
          <w:bottom w:val="nil"/>
          <w:right w:val="nil"/>
          <w:between w:val="nil"/>
        </w:pBdr>
        <w:spacing w:before="15" w:line="234" w:lineRule="auto"/>
        <w:ind w:right="678"/>
      </w:pPr>
      <w:r>
        <w:rPr>
          <w:b/>
        </w:rPr>
        <w:t>Data Analysis</w:t>
      </w:r>
      <w:r>
        <w:t xml:space="preserve">: The sequencing run output is a standard FASTQ file. This allows for existing secondary analysis tools to be utilized for </w:t>
      </w:r>
      <w:r w:rsidR="007771FB">
        <w:t>Client X</w:t>
      </w:r>
      <w:r>
        <w:t xml:space="preserve"> data review. For highest quality results, we recommend customers to use </w:t>
      </w:r>
      <w:proofErr w:type="spellStart"/>
      <w:r>
        <w:t>GenHub</w:t>
      </w:r>
      <w:proofErr w:type="spellEnd"/>
      <w:r>
        <w:t xml:space="preserve">, our proprietary cloud hosted solution, to run secondary analyses with empirically derived, optimized parameters for </w:t>
      </w:r>
      <w:r w:rsidR="007771FB">
        <w:t>Client X</w:t>
      </w:r>
      <w:r>
        <w:t xml:space="preserve"> data. This obviates the need for expensive additional localized servers. Additionally, </w:t>
      </w:r>
      <w:proofErr w:type="spellStart"/>
      <w:r>
        <w:t>GenHub</w:t>
      </w:r>
      <w:proofErr w:type="spellEnd"/>
      <w:r>
        <w:t xml:space="preserve"> provides customers real time monitoring of the status of the sequencing run, as well as accessing FASTQ and VCF files of all runs.</w:t>
      </w:r>
    </w:p>
    <w:p w14:paraId="00000073" w14:textId="77777777" w:rsidR="00881069" w:rsidRDefault="00881069">
      <w:pPr>
        <w:widowControl w:val="0"/>
        <w:pBdr>
          <w:top w:val="nil"/>
          <w:left w:val="nil"/>
          <w:bottom w:val="nil"/>
          <w:right w:val="nil"/>
          <w:between w:val="nil"/>
        </w:pBdr>
        <w:spacing w:before="0" w:line="240" w:lineRule="auto"/>
        <w:ind w:left="0" w:right="0" w:firstLine="0"/>
        <w:rPr>
          <w:b/>
          <w:color w:val="3D85C6"/>
        </w:rPr>
      </w:pPr>
    </w:p>
    <w:p w14:paraId="00000074" w14:textId="77777777" w:rsidR="00881069" w:rsidRDefault="00881069">
      <w:pPr>
        <w:spacing w:before="0"/>
      </w:pPr>
    </w:p>
    <w:sectPr w:rsidR="00881069">
      <w:headerReference w:type="first" r:id="rId10"/>
      <w:pgSz w:w="12240" w:h="15840"/>
      <w:pgMar w:top="743" w:right="918" w:bottom="710" w:left="1445"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FE67" w14:textId="77777777" w:rsidR="00E73447" w:rsidRDefault="00E73447">
      <w:pPr>
        <w:spacing w:before="0" w:line="240" w:lineRule="auto"/>
      </w:pPr>
      <w:r>
        <w:separator/>
      </w:r>
    </w:p>
  </w:endnote>
  <w:endnote w:type="continuationSeparator" w:id="0">
    <w:p w14:paraId="36CA56E1" w14:textId="77777777" w:rsidR="00E73447" w:rsidRDefault="00E734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2D2C" w14:textId="77777777" w:rsidR="00E73447" w:rsidRDefault="00E73447">
      <w:pPr>
        <w:spacing w:before="0" w:line="240" w:lineRule="auto"/>
      </w:pPr>
      <w:r>
        <w:separator/>
      </w:r>
    </w:p>
  </w:footnote>
  <w:footnote w:type="continuationSeparator" w:id="0">
    <w:p w14:paraId="5A7E0522" w14:textId="77777777" w:rsidR="00E73447" w:rsidRDefault="00E734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0F2B99BF" w:rsidR="00881069" w:rsidRDefault="00881069">
    <w:pPr>
      <w:widowControl w:val="0"/>
      <w:spacing w:before="0" w:line="240" w:lineRule="auto"/>
      <w:ind w:left="0" w:right="0" w:firstLine="0"/>
      <w:jc w:val="right"/>
      <w:rPr>
        <w:b/>
        <w:color w:val="3D85C6"/>
        <w:sz w:val="24"/>
        <w:szCs w:val="24"/>
      </w:rPr>
    </w:pPr>
  </w:p>
  <w:p w14:paraId="00000076" w14:textId="77777777" w:rsidR="00881069" w:rsidRDefault="00256AB5">
    <w:pPr>
      <w:widowControl w:val="0"/>
      <w:spacing w:before="0" w:line="240" w:lineRule="auto"/>
      <w:ind w:left="0" w:right="0" w:firstLine="0"/>
      <w:jc w:val="right"/>
    </w:pPr>
    <w:r>
      <w:rPr>
        <w:b/>
        <w:color w:val="3D85C6"/>
        <w:sz w:val="24"/>
        <w:szCs w:val="24"/>
      </w:rPr>
      <w:t>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583"/>
    <w:multiLevelType w:val="multilevel"/>
    <w:tmpl w:val="2B106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E15EC"/>
    <w:multiLevelType w:val="multilevel"/>
    <w:tmpl w:val="54584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F95E8F"/>
    <w:multiLevelType w:val="multilevel"/>
    <w:tmpl w:val="DCF8B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6C1A44"/>
    <w:multiLevelType w:val="multilevel"/>
    <w:tmpl w:val="A3EE5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8A4F3C"/>
    <w:multiLevelType w:val="multilevel"/>
    <w:tmpl w:val="01B24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9345F9"/>
    <w:multiLevelType w:val="multilevel"/>
    <w:tmpl w:val="59A6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744655"/>
    <w:multiLevelType w:val="multilevel"/>
    <w:tmpl w:val="F8240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B812AB"/>
    <w:multiLevelType w:val="multilevel"/>
    <w:tmpl w:val="98CC4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0D7DBE"/>
    <w:multiLevelType w:val="multilevel"/>
    <w:tmpl w:val="53C2C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9D3709"/>
    <w:multiLevelType w:val="multilevel"/>
    <w:tmpl w:val="13B6A68C"/>
    <w:lvl w:ilvl="0">
      <w:start w:val="1"/>
      <w:numFmt w:val="bullet"/>
      <w:lvlText w:val="●"/>
      <w:lvlJc w:val="left"/>
      <w:pPr>
        <w:ind w:left="735" w:hanging="360"/>
      </w:pPr>
      <w:rPr>
        <w:rFonts w:ascii="Noto Sans Symbols" w:eastAsia="Noto Sans Symbols" w:hAnsi="Noto Sans Symbols" w:cs="Noto Sans Symbols"/>
      </w:rPr>
    </w:lvl>
    <w:lvl w:ilvl="1">
      <w:start w:val="1"/>
      <w:numFmt w:val="bullet"/>
      <w:lvlText w:val="o"/>
      <w:lvlJc w:val="left"/>
      <w:pPr>
        <w:ind w:left="1455" w:hanging="360"/>
      </w:pPr>
      <w:rPr>
        <w:rFonts w:ascii="Courier New" w:eastAsia="Courier New" w:hAnsi="Courier New" w:cs="Courier New"/>
      </w:rPr>
    </w:lvl>
    <w:lvl w:ilvl="2">
      <w:start w:val="1"/>
      <w:numFmt w:val="bullet"/>
      <w:lvlText w:val="▪"/>
      <w:lvlJc w:val="left"/>
      <w:pPr>
        <w:ind w:left="2175" w:hanging="360"/>
      </w:pPr>
      <w:rPr>
        <w:rFonts w:ascii="Noto Sans Symbols" w:eastAsia="Noto Sans Symbols" w:hAnsi="Noto Sans Symbols" w:cs="Noto Sans Symbols"/>
      </w:rPr>
    </w:lvl>
    <w:lvl w:ilvl="3">
      <w:start w:val="1"/>
      <w:numFmt w:val="bullet"/>
      <w:lvlText w:val="●"/>
      <w:lvlJc w:val="left"/>
      <w:pPr>
        <w:ind w:left="2895" w:hanging="360"/>
      </w:pPr>
      <w:rPr>
        <w:rFonts w:ascii="Noto Sans Symbols" w:eastAsia="Noto Sans Symbols" w:hAnsi="Noto Sans Symbols" w:cs="Noto Sans Symbols"/>
      </w:rPr>
    </w:lvl>
    <w:lvl w:ilvl="4">
      <w:start w:val="1"/>
      <w:numFmt w:val="bullet"/>
      <w:lvlText w:val="o"/>
      <w:lvlJc w:val="left"/>
      <w:pPr>
        <w:ind w:left="3615" w:hanging="360"/>
      </w:pPr>
      <w:rPr>
        <w:rFonts w:ascii="Courier New" w:eastAsia="Courier New" w:hAnsi="Courier New" w:cs="Courier New"/>
      </w:rPr>
    </w:lvl>
    <w:lvl w:ilvl="5">
      <w:start w:val="1"/>
      <w:numFmt w:val="bullet"/>
      <w:lvlText w:val="▪"/>
      <w:lvlJc w:val="left"/>
      <w:pPr>
        <w:ind w:left="4335" w:hanging="360"/>
      </w:pPr>
      <w:rPr>
        <w:rFonts w:ascii="Noto Sans Symbols" w:eastAsia="Noto Sans Symbols" w:hAnsi="Noto Sans Symbols" w:cs="Noto Sans Symbols"/>
      </w:rPr>
    </w:lvl>
    <w:lvl w:ilvl="6">
      <w:start w:val="1"/>
      <w:numFmt w:val="bullet"/>
      <w:lvlText w:val="●"/>
      <w:lvlJc w:val="left"/>
      <w:pPr>
        <w:ind w:left="5055" w:hanging="360"/>
      </w:pPr>
      <w:rPr>
        <w:rFonts w:ascii="Noto Sans Symbols" w:eastAsia="Noto Sans Symbols" w:hAnsi="Noto Sans Symbols" w:cs="Noto Sans Symbols"/>
      </w:rPr>
    </w:lvl>
    <w:lvl w:ilvl="7">
      <w:start w:val="1"/>
      <w:numFmt w:val="bullet"/>
      <w:lvlText w:val="o"/>
      <w:lvlJc w:val="left"/>
      <w:pPr>
        <w:ind w:left="5775" w:hanging="360"/>
      </w:pPr>
      <w:rPr>
        <w:rFonts w:ascii="Courier New" w:eastAsia="Courier New" w:hAnsi="Courier New" w:cs="Courier New"/>
      </w:rPr>
    </w:lvl>
    <w:lvl w:ilvl="8">
      <w:start w:val="1"/>
      <w:numFmt w:val="bullet"/>
      <w:lvlText w:val="▪"/>
      <w:lvlJc w:val="left"/>
      <w:pPr>
        <w:ind w:left="6495" w:hanging="360"/>
      </w:pPr>
      <w:rPr>
        <w:rFonts w:ascii="Noto Sans Symbols" w:eastAsia="Noto Sans Symbols" w:hAnsi="Noto Sans Symbols" w:cs="Noto Sans Symbols"/>
      </w:r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9"/>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69"/>
    <w:rsid w:val="000417F9"/>
    <w:rsid w:val="00093DA0"/>
    <w:rsid w:val="0009503D"/>
    <w:rsid w:val="00106190"/>
    <w:rsid w:val="0016337F"/>
    <w:rsid w:val="00182DC9"/>
    <w:rsid w:val="00256AB5"/>
    <w:rsid w:val="002D7A2E"/>
    <w:rsid w:val="00347DAD"/>
    <w:rsid w:val="00441E21"/>
    <w:rsid w:val="00534B2E"/>
    <w:rsid w:val="00742E30"/>
    <w:rsid w:val="007771FB"/>
    <w:rsid w:val="00786C2E"/>
    <w:rsid w:val="00881069"/>
    <w:rsid w:val="00B55C6B"/>
    <w:rsid w:val="00E73447"/>
    <w:rsid w:val="00ED472D"/>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81DCF"/>
  <w15:docId w15:val="{DBF80768-A111-B647-8D59-045A55F5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585958"/>
        <w:sz w:val="22"/>
        <w:szCs w:val="22"/>
        <w:lang w:val="en-US" w:eastAsia="en-US" w:bidi="ar-SA"/>
      </w:rPr>
    </w:rPrDefault>
    <w:pPrDefault>
      <w:pPr>
        <w:spacing w:before="246" w:line="228" w:lineRule="auto"/>
        <w:ind w:left="14" w:right="680" w:firstLin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471C1"/>
    <w:rPr>
      <w:sz w:val="16"/>
      <w:szCs w:val="16"/>
    </w:rPr>
  </w:style>
  <w:style w:type="paragraph" w:styleId="CommentText">
    <w:name w:val="annotation text"/>
    <w:basedOn w:val="Normal"/>
    <w:link w:val="CommentTextChar"/>
    <w:uiPriority w:val="99"/>
    <w:unhideWhenUsed/>
    <w:rsid w:val="004471C1"/>
    <w:pPr>
      <w:spacing w:line="240" w:lineRule="auto"/>
    </w:pPr>
    <w:rPr>
      <w:sz w:val="20"/>
      <w:szCs w:val="20"/>
    </w:rPr>
  </w:style>
  <w:style w:type="character" w:customStyle="1" w:styleId="CommentTextChar">
    <w:name w:val="Comment Text Char"/>
    <w:basedOn w:val="DefaultParagraphFont"/>
    <w:link w:val="CommentText"/>
    <w:uiPriority w:val="99"/>
    <w:rsid w:val="004471C1"/>
    <w:rPr>
      <w:sz w:val="20"/>
      <w:szCs w:val="20"/>
    </w:rPr>
  </w:style>
  <w:style w:type="paragraph" w:styleId="CommentSubject">
    <w:name w:val="annotation subject"/>
    <w:basedOn w:val="CommentText"/>
    <w:next w:val="CommentText"/>
    <w:link w:val="CommentSubjectChar"/>
    <w:uiPriority w:val="99"/>
    <w:semiHidden/>
    <w:unhideWhenUsed/>
    <w:rsid w:val="004471C1"/>
    <w:rPr>
      <w:b/>
      <w:bCs/>
    </w:rPr>
  </w:style>
  <w:style w:type="character" w:customStyle="1" w:styleId="CommentSubjectChar">
    <w:name w:val="Comment Subject Char"/>
    <w:basedOn w:val="CommentTextChar"/>
    <w:link w:val="CommentSubject"/>
    <w:uiPriority w:val="99"/>
    <w:semiHidden/>
    <w:rsid w:val="004471C1"/>
    <w:rPr>
      <w:b/>
      <w:bCs/>
      <w:sz w:val="20"/>
      <w:szCs w:val="20"/>
    </w:rPr>
  </w:style>
  <w:style w:type="paragraph" w:styleId="Header">
    <w:name w:val="header"/>
    <w:basedOn w:val="Normal"/>
    <w:link w:val="HeaderChar"/>
    <w:uiPriority w:val="99"/>
    <w:unhideWhenUsed/>
    <w:rsid w:val="001B684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B684B"/>
  </w:style>
  <w:style w:type="paragraph" w:styleId="Footer">
    <w:name w:val="footer"/>
    <w:basedOn w:val="Normal"/>
    <w:link w:val="FooterChar"/>
    <w:uiPriority w:val="99"/>
    <w:unhideWhenUsed/>
    <w:rsid w:val="001B684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B684B"/>
  </w:style>
  <w:style w:type="character" w:styleId="Emphasis">
    <w:name w:val="Emphasis"/>
    <w:basedOn w:val="DefaultParagraphFont"/>
    <w:uiPriority w:val="20"/>
    <w:qFormat/>
    <w:rsid w:val="00BC7DF4"/>
    <w:rPr>
      <w:i/>
      <w:iCs/>
    </w:rPr>
  </w:style>
  <w:style w:type="character" w:styleId="Hyperlink">
    <w:name w:val="Hyperlink"/>
    <w:basedOn w:val="DefaultParagraphFont"/>
    <w:uiPriority w:val="99"/>
    <w:unhideWhenUsed/>
    <w:rsid w:val="00DC3C53"/>
    <w:rPr>
      <w:color w:val="0000FF" w:themeColor="hyperlink"/>
      <w:u w:val="single"/>
    </w:rPr>
  </w:style>
  <w:style w:type="character" w:styleId="UnresolvedMention">
    <w:name w:val="Unresolved Mention"/>
    <w:basedOn w:val="DefaultParagraphFont"/>
    <w:uiPriority w:val="99"/>
    <w:semiHidden/>
    <w:unhideWhenUsed/>
    <w:rsid w:val="00DC3C53"/>
    <w:rPr>
      <w:color w:val="605E5C"/>
      <w:shd w:val="clear" w:color="auto" w:fill="E1DFDD"/>
    </w:rPr>
  </w:style>
  <w:style w:type="paragraph" w:styleId="NormalWeb">
    <w:name w:val="Normal (Web)"/>
    <w:basedOn w:val="Normal"/>
    <w:uiPriority w:val="99"/>
    <w:unhideWhenUsed/>
    <w:rsid w:val="004108E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10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enapsys.com/products/detection-techn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e/qStOGG8HgrdbQrCWbpX0seA==">AMUW2mU+RpEFHbhMd9BykasDbcnvHEEGQKFJm52iBOL2RGUpsxJ+vtm9EktEc7Un4uNhtHHqAQ3zFYg4pCrrNQe4Uaw0pR1PAWt3/wt/oNA+aqdtv3kb8+KjmSTPmIGd7w/yCQDOexpXl9bSfoMS3wLXb0vmfldz1i5dGpXS1bZhM2dG1xtXabGuB/SscTY00tRmUPV83K8/DaJwNsw+kVdfV5EeA2UzDArwOWWfdyEXpbWAejiBoxnNrWdmRf1q2+D7eZdxFQ7XWch/b6fhfrr2YCBu1igb2Cf8qYpjpILDtyWU4n86jnHOrsOkTnRqfRqo5tf6MtmeYe3/zTv7kXyPiz6hQnubn0UpWA1kBXYAKpqkTCk2OWgCW1ceLhm8/MDRiK4145fH8pg7aGFQI8mZbwLKZbSrfVueCs6JrBOJrxKaMx3fH9IbW5j9Rfp0vIfh53wECfxcdZU04HPY2rX9RYvopVpc+upV7TwOPWbsXPwM7cl0bhDQ1Ja+JpVwsxV3EkQST5mkUfdTqtGZV3GjIIPIrBkAVixeDvc8RkHighYsPIsimWqa9XJNaD9d00OLP3mvA+Ht7konEO0k4Ha8QV5DBGoSii36xXUgya8ertzZSL/ESPhrdEGTu4RVL6Ydv9gT4rhRNEph7hcY3Dt+R/EN80hDBNWmPzy5k+6YuJKJrRXG3m7NcKpd8Hbw/dV6kJ6KArN2lwv6NT0BgYyMQWMIHINSxbQmeBK+q7NgmzXbgkdzbbXRVULw0gTEsZUKB4OZhwADCv5LNFfqcmbY+XginYqhjbTtxc1a/ZDx44LOs7QzVWBRPW4G4D3whDD2LfKDaIgGX1tdMxA6KF94XFhgPsZCF9dMYs4DgiC1Fu0xiSuo9lpaDpfTBH4qq5W1BT1J1OxkGj87lhJ6IVYekz6FMTMhiYotl4OP0Z4JEAVVaNstayvP53zpS+xwz29WSJaka3LZp12T5xWd3gH9nBzeV2Mpii+hZaA3m8e29X5mEc5melZ5UQAE8Pzt2698XvUJdZhtAg2550AgecK1yE8cGLf0V/vVI35Tm2rjoVygVCUwA4svp3vx0U6XbXBOYJi43eVFOL0AhriGUQx4VncCMjYDbaiERnGtzJTp3OOge6CorZKnKrr1Lv1duMxB2Mqc9IPOci5ylfluiWZKfhy5yIjEu0QSMe96JDcUiibo3Zd3MKYs/SH5oz8VVzTVkH5R32v+n4gdxVLVIuqdukUJV3e+GuZmANQ9rquu0jokSnLap8gnA6yL8t05wz6m5/VMtGKCTr8Fx6woFE883nkm6FVlMOu0UWvkAboNuoK9cWSkIQzuACsSMt/sxkDJg5TdEEbek8R4hZP8ojv3paUTT0iWgS+gm63jdovZKe5YrgJQvFEesWFco3MMY+0t0fnz1yFqDsLfhc5caiRq2lIea1nRO1xxjUPF+xc6EN5GJurQ5E7ziU92AiRgblJHGxTBAVrJxKpz6L1X8U+ZV0yZyhfMiWh6EGFZ+cR7lSJmIb1bhvFfk45A3DmduLRKcpoK9UqfcDK0U6RM2Nc/Jd2+73NcNCOFwv8bR5bqk8Y72BSyytTzv2339oVJpOFpB7rkzyHSXe2Vmd7fs7Vg1Mc+obabxscEhfxVB1zBp+C9shZG17wDFA0mdVY5jlOUv9+PddOucuveojRR9q81Ra2i9qjLjt1dAKmC5jlhHE05bk/2V6IgCw8ZVGnxIxUHnVNK+Isvlj7LdTrNdMn7wkTnmfuQcOW0BP1j0KcXKpuCCTgbLb3U76qLDXldty17SsNprh4s/b4GUzI2vfTMsE3PINnOafiw/OMhm7W2fbRp4TH7LJ9FGy3cixHJW/KPgMItExq08ipkJaEbhyINBKPOp+6KiMoprAKxkQ8qU3uKndEOFqMCR+t4BYlPmY5GWlsa1wdomq9pHWH9vuVi6J58u7oSgaKH9WqQClDBIoxAsHi7xPICB6GFGHj/KUmZMrd1EaKEaoIjNd0PwFuJU5c+9kzWp+AI4LLKwHFQ9B4EppJEnugRk3ESHDyZauLc0jNp63LzMyFFm2M0YrwsTtRaxRp1jfMubrERrOqGbOynIFMSqaFSzGmL9EIgfPNYP2ng6xRiF0yyhZ//Q+q2p8O8RUvEAqdxymSixLcW7ajO51KkbpbGVlrJ2PfR7kqMqKSxV1ZldDX0or/dIuo82Ee0Vo6h+LDbSysikb5Qy+meYzrLdw/WKBMyjKyyFMLJOF3PKskvMj0U25nogWD1px0SByu/HbQoNEq6HgBWu+P3W/JwLMlRWSNX6qdktIzzkQzKytJigm0TxNTGo60ECFs1Ag/NHsMjME3raHoh5MuTNGSEhLpswlRgj9vY8xReMsJzoo3oKegkmJkZxN7LMqCnJxeTQtyK4QD9YSAJv4B3irAEepwWDXklA2SudBe+1hD6FvC5c1ww7x8qMhXa9hPsvDJC2Bn5T0qS0w2o41GDYqNEIedGADbVjVQYKiMXsI0nl06lqRpfMrKAnfiqHgwdfCUlmYdrINIrSNcTBeOv4xzkmame7ClOZ+Y+YyN6gcQ4i+slvh2vL6HmeBo5oovnN7hvHkc+zXFM+9UtnJcX1wksTTnvwA6ijdeM+BeuLaPMLz6pVr+Gy++JKQMCU5rOeHkPlU89nB+5ZP7t3lSSUcSq/a5RqPySB/jwgC7NGncrw/9LB1NYjcSsET4mdzgzRUtVCGZLjS1ddBshBAahPDxYA9tw0uRyNHXn2bBb5DjTn8mWgPZyPhrQ9vQF8fb8/0jFHh+ROafACyHIZs8EbSGyF5we2Fq7gpXJYLtMK2ljE2pP1Q2Y1cSrFckFqJUzwSLRUkwhtJrkeScnMAZ+SjR/V1aRocdSQvVtD4lBxz0oqzunk5YS4h2Fwe9ju2/tg4nG7/h4Jm8o5/oKZsvja7nm8kWBnFCp+zCkBgzDu1A3daRYXpgZo9icTW470jRQNmCMjsup7QmT5Sn5x2zgeW9Nkd+NAnjmM3PCml2RFAiT3Allg1wEDnsGNi87XXoMqvDRkZhjXt3nN38g0MVRGw0fB5E2RNEswM4FKQrkMT+K9SLxj68vPsGifQ60nzvTsCuDR0C7by8VOBGHOR/aA7kJFdbvIGGONHXtd5vkU5AVhyqQO7OPxXIcGzOioI6GwpALMWGNzKBGIs4nzldq0hc4IuBdUsoshTRFxEDKucCfLUZDi0dLNW8rxVfX2LPbi0DkWE/fViCLX1FF4/C+CJqjzKsbTqJZO1vCEVvfGpxlFCu851B1iD5LMBOdXa/R9ZhKbgAKbHWdl1jicBfxC+AOqFS+yiqyfZOxJ9rubElBDRjWyhmvhKCoe6LirPBQHzdvuRZ0Fcj9y2yYuawWW2QXwTtsCy6BA7Jpi2GdRWWGIdACC6rd4r0QKhb5+adtrjz5YhLjL83MTn2eX4eT0eHC1umz7sAE0hzMDv8F5OamzKc0W8IUo1NwpjEydD3cE8yoxLW5DQe00kIgebG62NTiI2G+1jgnGewudAISZc6ON8nXQ6Y9Dj31lieXuVwUrpGUHNXOmjhB6Tvqm6wWOVlj/k0TnrQUpmHf0brJ5hO4qdulAdhs+cTAGcN7OmrYZ7M9eKnhoaSYMdR5sqpdrMBuEfJvDSGuQL+aEGt1o5F2ITcs9aysXGB56TQPDKqEAVE2ZV3d9ZVuo7ADXQCJWeBOJkmTskiVhk+5h/i+o7XOAX5LNcppuNG8j3F1Rkb/aORcAir2vmpHbYosgiPJp8qsEKm5DPl1lm7YJNMyvsKkcSXaf8LmkdHAJNfnk31FKdEYuIKD4smBpVEzHeIC8lNrX13inHVnRhgYIknycRkW/g379d5ZBPqBvcuwSyYvAW6A72SEqu6EZdfHhBl1LWZpmAkgKpKFue1EVkdhja2MSEoJRvdluHGH3R4vUKD6mn3RUusox0hKUKyFnEjd1dySIWA4InEercq8a8QsRykanpt8lsFxyNCcjqu/Hc/I+5aR3hYQCirMiVJEIfwy0KMokNkv9kzwChL5xrS6c/03MYSpJbRAnffjqAb14z6F8TSfc2kNbBovJPFcJnau52PcGZ8SIwII2J7TIjMRThVewvfvFBcwJ3zlXR7QoH86uP4hKUsj5+2E+8BtWY65XF13cHR1EcmyHObKEXeqq+lihrFsnqCUCX1tzbXMTWYnwque+EL3sP/Jkl12oMuC8l8qFhzh3c6EKLjVdf8R7uqfDvVwHJs4UK/2l8YfWRF9Ga651VMHQbPTKGJYlv5zwZWRSRUhw2fb3MJpNBHHtmXz8UbUCoWMiuFPTkLSZ0DYe2hL+h1GA6yjhLADkI7/6JpN9jLCXG8YofGCg5OHbwRm2bL0kCx8y+LXdqMcWd/7fufsMZpSGb8vtkf+SSxMlgFS9SsFaQUT/+F/5sh+n6AFbQtsLPvsCWx9D8WCv2osdBCZx5diqvf+5LccI52/dDIDgzr6nc5BNyMEg/2p66gvJXAjC+KYtIQz1r5XRr2ltZJ0HK9wpaBnsIcmix/K7AWlzS0FC8xtI8zI2LGRUA+ldhIsQNoEyGUBLyJxC82/rkJHybXGTYn2Il6ne7Qryig9qLJMuha0pMe/XKh2MzxIUJ7d2LQ3lKaEe0yfBSl5v7CjcBMzSfOl1x0d8JE6UjvgwmTtweNUpyF5yNd6XF4JP4+P2e/B2H53vET9nNhyDIIoHAhkCyXdKNYQJGyNEMo8neot0x9qBFUr014IH6rWvJ8/SP0W7syLVlrJEeETt17yf4qu6DYdkGa8E2lF0bJFdoPwNWxp2iIC4qVnqo8Wc4HXfShG1d+xgAEj9+t6f3tBbdI/zgvzn7UNEmcAMyg2tzT6jARnj4EUbp3VpYKBazVlHH64aPGiGfFtrA2rkTVE3qu5D0KhMcoJz+69UQf8NAuRP5atIAXY/rAehdMFtJqWG39VriIp5Mj0q27+6dfYIaoHjWsP+SXg2ZGjlnaslgVk0ELPX0DS7HKBslSnw3NSs5kqoEyXkKblPRSD9+nRIDGQ4ycx9grYv+1oYCUjLOPM6Xy9Uv8wKdC9DmrRyKVXDUEI5+syf+MpQxOcUk30C5NiP3+4XJNlLNEdh8s/C4CtA6rUgOIig8H0aznay++nLHjepfd8ySkD862lLi+sjZotKO3FBqdC9Im5nRRFiAO5LfISxtXPIhC7IF+QYorbYF1PKXkLzErfwRFcMiKq1kskdDP9Qd7kpg51dwlH99ebJGkuqUAIEDYmZvE2EgS9mGKu3jfiCHUgnv67xxj6OvlM6JmuX45D0DsOXj3vULfiTKU1TmqWlHZUDXBOGF+AplXG+Ex5K+9AuTaFgq4vJLt+yXRVlKUiI5GP4yh8n9nMX9OjXAd3JP+lmeIqF4FWtjby5ZFUuur71vGi3v7KYWhM4F/SUrE/bdp3gTg0jFJeeMVJ/3oq11VDVU2kI2aM+U75GhoQrBkU+pU7+8sHfvOC5OWRSJM7KyYhJOPA3uldrqRWz5MDNnXx2G2wDWaZeutxSavJMFlby9w/z1ACwGAz7LckgHiZTBCt9yq0b+LXtha4PDzU6gL42Awt+KelP/CNyNhbBUJYqHQXzOk2kuHlBiSrYyjThaXLvS/Asak5VwxzF7eDFRWrOXOnlxlsXKXCEIxha/P7/a8caCjEfF8IC6RI68+LasH1VwWRJpE9MQKWDA1deewLHc8xTgfafTBhWvRpKClVNko1cLa3pyWdeNIIXt8kn+ZRgWJzeM1pG7g6OkZ4a3yqSubeQZepmPbCHizpkrPOnasXhn/ZnH9iplpXVYI9YoGIidZQwEMN+7zvcSvyfbn5R70Lfo9avOzLq24p6F6B3fdoIqUnt8objQMdN61GG94YfpX/ea/Uoom3SYUWh5+qKm+dT0CL6S9myOs7P6iUB5R3l3BiW+HRg7ceeyvxdx2X2m2i/l35cw0PjqsG6gBJEH8R0hDOI4y/zvMqLh9eMiBx7efUNVH1SXwCEGGMR2SjRKML8yMTfw+ASfQNBcrF5rDBJ24y5T1/8SAKWnVi7kCfZ8KvFbA7U8Lcw/gOeqzSeLxhy6cvtRK5ZNovIc3T7NyPTudNbRBIFI1n0PbybaxArIeCdSxEpirfj+8Yo9wY6qwDlXBdLLFRHsOiljxY8t+sYpkMAthJbCsCACwmyMzyQp96Jx4qGcpEqjkFY2FThe7yuPAYxE3P63xfR8Ba0mZ7GkGmYNW419dRfHAf+mh9gYDcXksrvwZV8bY4i8CbK2pB3eA2MhtSZm6L/PCxbMe7RKKDiRndiAKHXc9l+sQUJ/1pPljLwj4YG2jU1LmqyTiSLJCmwAYjmwYDwBW5qNqW6Y73d+s4nezdq/0qJceOCYGq+Za9h0s7uYgXGcW17YOesEofQD7HBPxAVd8Lbi9YQ9TyMhBSfILZd2EoqBFcqgHN3cfWnRlIMDt631PJoOchuA2Ztclvzne5xZSDcZN4kFbI6Y/oOBy5IQGHhv0ar/MrzmfF+sVs4p/sgf4R/IsBgjycka9zDdQVHa4jOr42qSZ7PCjy+EkbUaKMZ65Qwk8Urkl50n2hLljM0Z/fTVT7/GGBSUId9uP8iE2g6WeI2DeKd5gC02uzSm4WTfug70M06Pl7nnf8EeGiQmGqy1ITDn9n4l+aUTa0G292ZNKYigYx8KbBBNSWohWaCyrBYzeLGaWgjgxBc81dngbi3DvV+r3hnOjTeWQN1eq0dm5jQoi0ZRAP5W3GKh/DqjZVYvCxGyBMQOIUKzEjBaPuR6uYZdeaj+wbqWi60peJJ+/ktX2ZqWtHXfWGLOH/n+ZI9actLip0LXt/ihy2sMRIsLRpftUPFf6vEsZWOz/450Ff1/q9NmpTI3mXHpbBX3hQYKQs+AOHu04nZy5xMkxyL4PzkJzfWRAvUoLIomp6SBqwwJ5+/YgRLv8kxuKhYpjeYG0ycIs2Tj0zn0+/7vdK3qCuUsuhk3eURa4X1a78hiz8IhrsRVjhmFs6/iXGLWoQVHtCyFPD06Gk1NCr7bRsT6A4BP8Q2hGeKlavxf7o7AIjTYZixfLmVUOb1CMlXU6dCWi3SrwWrMBFLK2sNPlZ8KT+dhEvU5gMfkyYinTblejbmoZX50hr5Uaqm71Y518yMGD6cixI+mrPJiuaE/pweEyydFVDj2Fzce8z52iwQQSswh80HXh9Qq2JlfWROQ2oO3PrySpNKx1Th8cMAIbZhDg3HKg/15g2AdotuFiiqz9uSoMdVOXY5z6seHqEeSl6nD+8siFmZ1hVqoOk2l1DdbtT2EMu+fuBUzZQY2HQuW6crOduuFzoAIijDegWc4WpiKvuuz7Tk6hQPWNZPQ4dMWSbLgK8sF4XisBn9nSj/mpmmnspkJnDZygkfBfzgGe4v7cH1kMJ2XEPD3VTxXYtUjMRrDzY3mZ57QkVb6cWbYVQHygILtZ5sRlqefMOoMMmM+8va11Q4NI2wtFbrp1z8DkV0jwa9fEYLawAhkfatk3rahKutyA0bcR1J9O+XpLnMTGJeq9AFI2mhLAK+CsvwSjnQ4imXYxu37WQyeJ6KgTgnYEAI5LzWzDykQlLsxGivBndoLkMAqTZcLqvJbBdrMba70BwzmWnrLfUXZ7aYDlEK3tCTdFL9McL5qXLqXfuPdkh85KS8arrCmJlEVGR9c8DXapZB3gT2wNx9/3QLiGVoYcB299otFN9Uc5LHUEjsn/bK9CZ1e27JZTFMpQEXR3MZVfmObZeh3zyS0JxPq5Pl8/kJV4tYUXIXuARpregyZjmtan7MWPm/o4jp28YYEQRgQ+jUdNBT9BstQdbuLdvuO3hnu+fFSPMNMcDPnzT+lsVRiau6sIRF2bNrzMWopSVvgAXcpKi760YlvcT4kODq/xaSS2ehPKFbTw3KmRyTvJhmNysxNOa0ZZ8BY9d9cHKPROkkZPUnamn7DWOt57tb3vugO8dSE8nVsHZ5ZotCf1NTxubR/YtnDIZZ6CmPZ5R21ijFMa56h/NhUZrL7cmqJ7MBi1nimv8D2F0WYM0QauVW7qMVRJjU7akcPuI8jSZpmVVOYGpBtoFipUUavAklEcFJ9L/45EsBVtzoA5y28iad/BSNH1CnDZT/PspvjkoTqVTB/bHPPUOciWtZ0JYdpzFnJwzJ4w1HnnzkUiD4RBIvc2dBJ5qvprOxspN/hR6g2w6ohjyVivn3vkSYT6tGy68j0TFTNdfVX7I8XJHlHcMkPdZrnwF3QNMYDugGsRm0oZDwAVtZhd8mY1FCF4SSSajgYCC5OeJnmspQppB1XzWCmJHPfMQblLHcBAQqHRqH67fT7w1dCevZXbsOmDz0xUoXeoTrO5hA9gYgMbU/HnUBNgagTdvvto5AQnUjIzNZBqMF1sllwIxh7Uv3bTF8oZaPWt3GD2M0zYpo6wHImwfjoeqt5hEv0Cjg6fcq/GZV4WsULU5MiCoArIspBWcBlJdbkBX6OnRM3TAdyqUaoJtjEf1x6J4PSoX5Yn8cmQOfOvDz1ur1j5yD7iwQssA/3ZbjqEn6gmWQ9M5vkkZAO+fh2aDK9sitGRtefTuNZ1fIzUVcYUnWHiSh8n1XgQxHXttc7D1bNMmTo6dhDGxawtDBZu/uv8HKz7Anephb3r4Sf50NWg32ohOC94JdRKtgD34Aq2rt/5KaTQ9DPxfq7a3tt1S8nhpe4wmWdqeyf3BE66dRlP8JaofPKSo54UaCs2V42HR9BzdT4qgexd7LIt4bd+iV9AiXky4K8ozat5po8abXcGYVI6VjZoOLQvuAjf6QXyYh+SjnOZ8lt0y9EjE+5x9te06WBJ/57CjWXHj3V0LXIr16EIk6NPf7NhCD86o0S5RtabQE4qkmQNpLSwKIjnzJ1sqREcijYHVxRu/uknIoDuR32BR9RDbzoh+ADoLd+/4wP7ookKFCU19Yvw/JCaVYe7TNazTTfCFlj62CeNYzQTZOv2RxrBSkn1j4uo9sbtFxLWCMncknBGV6h4Lw30G5VJPDw7bxseFp3lR7PakLoFY5vUSrgzRvWDHnvf21kKo/Y/yfaxNR9jrhw0jizoZydDU4jofYi8z/fIwutJUSy22ZxrsrlIkgcEmIdQAiJ096Ly5a0+12wBeWIfyZLyo+jkf7TmVvUNVXgY6ZGd14kJ62Z0N7PZD8R9sdos05UKvdmRicb69OD07BjeMinjAmwGpqcMvy8Dpm+Zuw75sdoQ2mYgAT/KA8CpW8V1N1XzSGz2NzLPeKIyZdW/S0roWEj3XpeYtXE9hiXWiuX3gMuTX98Kl87qPhwXzj30QaW4Tj2t1jKm21PdaDB4ZdsrY4X2MUxI7oA6A52XYy169euLmGnWwAFT7WOf8oGWbvDyCLs0/6JP1achxu4l0JKn+taJ2IDlsB4sCGU4uPr3owoMTSzybD8CkTl1kcdKBmKc/ZUlWXAsc212Azk6jUTEPsUaP4Q+laD1XWV1Qr3IRajw6+3LTgUysjbU3fVrjyIFPXFkYaXH/H01tjKjS0npPKBLKF5zsAx2VsU7heUT3+SLoxcjTau1y4teA+AEgblpHby7rkKm4iHiiUXurlFZQK03tMiiv6q+DccWEQZKgp+S1guUT1YXmPH+q8u3JvHa4tLz61bh+UwPgdKeCqPOgaycqCfb/F1zQY/peMvTmKLpfH8rSmbrgK4urwr1qi+4kqqbH07+BlgUWZIj9e+HfEGDPWTJm6wl9kYqHm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Chapman</dc:creator>
  <cp:lastModifiedBy>Erica Freeze</cp:lastModifiedBy>
  <cp:revision>2</cp:revision>
  <cp:lastPrinted>2021-08-30T13:47:00Z</cp:lastPrinted>
  <dcterms:created xsi:type="dcterms:W3CDTF">2022-02-04T23:30:00Z</dcterms:created>
  <dcterms:modified xsi:type="dcterms:W3CDTF">2022-02-04T23:30:00Z</dcterms:modified>
</cp:coreProperties>
</file>